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251E" w:rsidRPr="002F1C66" w:rsidRDefault="00D917E2" w:rsidP="0095277C">
      <w:pPr>
        <w:pBdr>
          <w:bottom w:val="single" w:sz="4" w:space="1" w:color="auto"/>
        </w:pBdr>
        <w:rPr>
          <w:b/>
          <w:color w:val="C00000"/>
          <w:sz w:val="44"/>
        </w:rPr>
      </w:pPr>
      <w:r w:rsidRPr="002F1C66">
        <w:rPr>
          <w:b/>
          <w:color w:val="C00000"/>
          <w:sz w:val="44"/>
        </w:rPr>
        <w:t>Marketing Communications Plan</w:t>
      </w:r>
      <w:r w:rsidR="00753552">
        <w:rPr>
          <w:b/>
          <w:color w:val="C00000"/>
          <w:sz w:val="44"/>
        </w:rPr>
        <w:t xml:space="preserve"> (DRAFT</w:t>
      </w:r>
      <w:r w:rsidR="00BB18A7">
        <w:rPr>
          <w:b/>
          <w:color w:val="C00000"/>
          <w:sz w:val="44"/>
        </w:rPr>
        <w:t>#2</w:t>
      </w:r>
      <w:r w:rsidR="00753552">
        <w:rPr>
          <w:b/>
          <w:color w:val="C00000"/>
          <w:sz w:val="44"/>
        </w:rPr>
        <w:t>)</w:t>
      </w:r>
      <w:r w:rsidR="00BB18A7">
        <w:rPr>
          <w:b/>
          <w:color w:val="C00000"/>
          <w:sz w:val="44"/>
        </w:rPr>
        <w:t xml:space="preserve">     </w:t>
      </w:r>
      <w:r w:rsidR="00BB18A7" w:rsidRPr="00BB18A7">
        <w:rPr>
          <w:b/>
          <w:color w:val="C00000"/>
          <w:sz w:val="32"/>
        </w:rPr>
        <w:t>7.1.17</w:t>
      </w:r>
    </w:p>
    <w:p w:rsidR="00D917E2" w:rsidRPr="00F00CBC" w:rsidRDefault="00D917E2">
      <w:pPr>
        <w:rPr>
          <w:sz w:val="24"/>
        </w:rPr>
      </w:pPr>
    </w:p>
    <w:p w:rsidR="00D917E2" w:rsidRPr="007203EC" w:rsidRDefault="00D917E2">
      <w:pPr>
        <w:rPr>
          <w:rFonts w:ascii="Elephant" w:hAnsi="Elephant"/>
          <w:sz w:val="44"/>
        </w:rPr>
      </w:pPr>
      <w:r w:rsidRPr="007203EC">
        <w:rPr>
          <w:rFonts w:ascii="Elephant" w:hAnsi="Elephant"/>
          <w:sz w:val="44"/>
        </w:rPr>
        <w:t xml:space="preserve">Strengthening Working </w:t>
      </w:r>
      <w:r w:rsidR="0018101E" w:rsidRPr="007203EC">
        <w:rPr>
          <w:rFonts w:ascii="Elephant" w:hAnsi="Elephant"/>
          <w:sz w:val="44"/>
        </w:rPr>
        <w:t>Families</w:t>
      </w:r>
      <w:r w:rsidRPr="007203EC">
        <w:rPr>
          <w:rFonts w:ascii="Elephant" w:hAnsi="Elephant"/>
          <w:sz w:val="44"/>
        </w:rPr>
        <w:t xml:space="preserve"> </w:t>
      </w:r>
      <w:r w:rsidR="0018101E" w:rsidRPr="007203EC">
        <w:rPr>
          <w:rFonts w:ascii="Elephant" w:hAnsi="Elephant"/>
          <w:sz w:val="44"/>
        </w:rPr>
        <w:t>Initiative</w:t>
      </w:r>
    </w:p>
    <w:p w:rsidR="00320C5D" w:rsidRPr="0018101E" w:rsidRDefault="00320C5D">
      <w:pPr>
        <w:rPr>
          <w:rFonts w:ascii="Elephant" w:hAnsi="Elephant"/>
          <w:sz w:val="40"/>
        </w:rPr>
      </w:pPr>
      <w:r w:rsidRPr="00320C5D">
        <w:rPr>
          <w:rFonts w:ascii="Elephant" w:hAnsi="Elephant"/>
          <w:noProof/>
          <w:sz w:val="40"/>
        </w:rPr>
        <w:drawing>
          <wp:inline distT="0" distB="0" distL="0" distR="0">
            <wp:extent cx="1814990" cy="741871"/>
            <wp:effectExtent l="19050" t="0" r="0" b="0"/>
            <wp:docPr id="2" name="Picture 1" descr="https://tse3.mm.bing.net/th?id=OIP.-i9ko45Bse9RwKHjZTACsQEsB6&amp;pid=15.1&amp;P=0&amp;w=308&amp;h=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3.mm.bing.net/th?id=OIP.-i9ko45Bse9RwKHjZTACsQEsB6&amp;pid=15.1&amp;P=0&amp;w=308&amp;h=127"/>
                    <pic:cNvPicPr>
                      <a:picLocks noChangeAspect="1" noChangeArrowheads="1"/>
                    </pic:cNvPicPr>
                  </pic:nvPicPr>
                  <pic:blipFill>
                    <a:blip r:embed="rId7" cstate="print"/>
                    <a:srcRect/>
                    <a:stretch>
                      <a:fillRect/>
                    </a:stretch>
                  </pic:blipFill>
                  <pic:spPr bwMode="auto">
                    <a:xfrm>
                      <a:off x="0" y="0"/>
                      <a:ext cx="1819557" cy="743738"/>
                    </a:xfrm>
                    <a:prstGeom prst="rect">
                      <a:avLst/>
                    </a:prstGeom>
                    <a:noFill/>
                    <a:ln w="9525">
                      <a:noFill/>
                      <a:miter lim="800000"/>
                      <a:headEnd/>
                      <a:tailEnd/>
                    </a:ln>
                  </pic:spPr>
                </pic:pic>
              </a:graphicData>
            </a:graphic>
          </wp:inline>
        </w:drawing>
      </w:r>
      <w:r w:rsidR="00753552">
        <w:rPr>
          <w:rFonts w:ascii="Elephant" w:hAnsi="Elephant"/>
          <w:sz w:val="40"/>
        </w:rPr>
        <w:tab/>
      </w:r>
      <w:r w:rsidR="00753552">
        <w:rPr>
          <w:rFonts w:ascii="Elephant" w:hAnsi="Elephant"/>
          <w:sz w:val="40"/>
        </w:rPr>
        <w:tab/>
        <w:t>“Access to Success”</w:t>
      </w:r>
    </w:p>
    <w:p w:rsidR="0018101E" w:rsidRDefault="0018101E">
      <w:pPr>
        <w:rPr>
          <w:rFonts w:ascii="Elephant" w:hAnsi="Elephant"/>
          <w:sz w:val="24"/>
        </w:rPr>
      </w:pPr>
    </w:p>
    <w:p w:rsidR="0018101E" w:rsidRPr="00451FBD" w:rsidRDefault="0018101E">
      <w:pPr>
        <w:rPr>
          <w:rFonts w:ascii="Elephant" w:hAnsi="Elephant"/>
          <w:color w:val="C00000"/>
          <w:sz w:val="24"/>
        </w:rPr>
      </w:pPr>
      <w:r w:rsidRPr="00451FBD">
        <w:rPr>
          <w:rFonts w:ascii="Elephant" w:hAnsi="Elephant"/>
          <w:color w:val="C00000"/>
          <w:sz w:val="24"/>
        </w:rPr>
        <w:t>Provided by a grant from:</w:t>
      </w:r>
    </w:p>
    <w:p w:rsidR="0018101E" w:rsidRDefault="0018101E">
      <w:pPr>
        <w:rPr>
          <w:rFonts w:ascii="Elephant" w:hAnsi="Elephant"/>
          <w:sz w:val="24"/>
        </w:rPr>
      </w:pPr>
      <w:r>
        <w:rPr>
          <w:noProof/>
        </w:rPr>
        <w:drawing>
          <wp:inline distT="0" distB="0" distL="0" distR="0">
            <wp:extent cx="1896014" cy="670448"/>
            <wp:effectExtent l="19050" t="0" r="8986" b="0"/>
            <wp:docPr id="7" name="Picture 7" descr="https://df306lh1m3czc.cloudfront.net/logo-usdol-v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df306lh1m3czc.cloudfront.net/logo-usdol-v01.png"/>
                    <pic:cNvPicPr>
                      <a:picLocks noChangeAspect="1" noChangeArrowheads="1"/>
                    </pic:cNvPicPr>
                  </pic:nvPicPr>
                  <pic:blipFill>
                    <a:blip r:embed="rId8" cstate="print"/>
                    <a:srcRect/>
                    <a:stretch>
                      <a:fillRect/>
                    </a:stretch>
                  </pic:blipFill>
                  <pic:spPr bwMode="auto">
                    <a:xfrm>
                      <a:off x="0" y="0"/>
                      <a:ext cx="1895582" cy="670295"/>
                    </a:xfrm>
                    <a:prstGeom prst="rect">
                      <a:avLst/>
                    </a:prstGeom>
                    <a:noFill/>
                    <a:ln w="9525">
                      <a:noFill/>
                      <a:miter lim="800000"/>
                      <a:headEnd/>
                      <a:tailEnd/>
                    </a:ln>
                  </pic:spPr>
                </pic:pic>
              </a:graphicData>
            </a:graphic>
          </wp:inline>
        </w:drawing>
      </w:r>
    </w:p>
    <w:p w:rsidR="0018101E" w:rsidRDefault="0018101E">
      <w:pPr>
        <w:rPr>
          <w:rFonts w:ascii="Elephant" w:hAnsi="Elephant"/>
          <w:sz w:val="24"/>
        </w:rPr>
      </w:pPr>
    </w:p>
    <w:p w:rsidR="0018101E" w:rsidRPr="00451FBD" w:rsidRDefault="0018101E">
      <w:pPr>
        <w:rPr>
          <w:rFonts w:ascii="Elephant" w:hAnsi="Elephant"/>
          <w:color w:val="C00000"/>
          <w:sz w:val="24"/>
        </w:rPr>
      </w:pPr>
      <w:r w:rsidRPr="00451FBD">
        <w:rPr>
          <w:rFonts w:ascii="Elephant" w:hAnsi="Elephant"/>
          <w:color w:val="C00000"/>
          <w:sz w:val="24"/>
        </w:rPr>
        <w:t>In partnership with:</w:t>
      </w:r>
    </w:p>
    <w:p w:rsidR="00451FBD" w:rsidRPr="002F1C66" w:rsidRDefault="00451FBD" w:rsidP="002F1C66">
      <w:pPr>
        <w:ind w:right="-630"/>
        <w:rPr>
          <w:rFonts w:ascii="Elephant" w:hAnsi="Elephant"/>
          <w:sz w:val="24"/>
        </w:rPr>
      </w:pPr>
      <w:r>
        <w:rPr>
          <w:noProof/>
        </w:rPr>
        <w:drawing>
          <wp:inline distT="0" distB="0" distL="0" distR="0">
            <wp:extent cx="1378865" cy="1000664"/>
            <wp:effectExtent l="19050" t="0" r="0" b="0"/>
            <wp:docPr id="3" name="Picture 4" descr="https://tse1.mm.bing.net/th?id=OIP.-uc83of4mRYv8s1u9CYY7QEsDZ&amp;pid=15.1&amp;P=0&amp;w=261&amp;h=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tse1.mm.bing.net/th?id=OIP.-uc83of4mRYv8s1u9CYY7QEsDZ&amp;pid=15.1&amp;P=0&amp;w=261&amp;h=190"/>
                    <pic:cNvPicPr>
                      <a:picLocks noChangeAspect="1" noChangeArrowheads="1"/>
                    </pic:cNvPicPr>
                  </pic:nvPicPr>
                  <pic:blipFill>
                    <a:blip r:embed="rId9" cstate="print"/>
                    <a:srcRect/>
                    <a:stretch>
                      <a:fillRect/>
                    </a:stretch>
                  </pic:blipFill>
                  <pic:spPr bwMode="auto">
                    <a:xfrm>
                      <a:off x="0" y="0"/>
                      <a:ext cx="1379704" cy="1001273"/>
                    </a:xfrm>
                    <a:prstGeom prst="rect">
                      <a:avLst/>
                    </a:prstGeom>
                    <a:noFill/>
                    <a:ln w="9525">
                      <a:noFill/>
                      <a:miter lim="800000"/>
                      <a:headEnd/>
                      <a:tailEnd/>
                    </a:ln>
                  </pic:spPr>
                </pic:pic>
              </a:graphicData>
            </a:graphic>
          </wp:inline>
        </w:drawing>
      </w:r>
      <w:r>
        <w:rPr>
          <w:rFonts w:ascii="Elephant" w:hAnsi="Elephant"/>
          <w:sz w:val="24"/>
        </w:rPr>
        <w:t xml:space="preserve">  </w:t>
      </w:r>
      <w:r>
        <w:rPr>
          <w:noProof/>
        </w:rPr>
        <w:drawing>
          <wp:inline distT="0" distB="0" distL="0" distR="0">
            <wp:extent cx="2933065" cy="888365"/>
            <wp:effectExtent l="19050" t="0" r="635" b="0"/>
            <wp:docPr id="8" name="Picture 7" descr="https://tse3.mm.bing.net/th?id=OIP.T2HjPtvplAZm7HsGWgAs3AEsBa&amp;pid=15.1&amp;P=0&amp;w=308&amp;h=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tse3.mm.bing.net/th?id=OIP.T2HjPtvplAZm7HsGWgAs3AEsBa&amp;pid=15.1&amp;P=0&amp;w=308&amp;h=93"/>
                    <pic:cNvPicPr>
                      <a:picLocks noChangeAspect="1" noChangeArrowheads="1"/>
                    </pic:cNvPicPr>
                  </pic:nvPicPr>
                  <pic:blipFill>
                    <a:blip r:embed="rId10" cstate="print"/>
                    <a:srcRect/>
                    <a:stretch>
                      <a:fillRect/>
                    </a:stretch>
                  </pic:blipFill>
                  <pic:spPr bwMode="auto">
                    <a:xfrm>
                      <a:off x="0" y="0"/>
                      <a:ext cx="2933065" cy="888365"/>
                    </a:xfrm>
                    <a:prstGeom prst="rect">
                      <a:avLst/>
                    </a:prstGeom>
                    <a:noFill/>
                    <a:ln w="9525">
                      <a:noFill/>
                      <a:miter lim="800000"/>
                      <a:headEnd/>
                      <a:tailEnd/>
                    </a:ln>
                  </pic:spPr>
                </pic:pic>
              </a:graphicData>
            </a:graphic>
          </wp:inline>
        </w:drawing>
      </w:r>
      <w:r>
        <w:rPr>
          <w:rFonts w:ascii="Elephant" w:hAnsi="Elephant"/>
          <w:sz w:val="24"/>
        </w:rPr>
        <w:t xml:space="preserve">  </w:t>
      </w:r>
      <w:r>
        <w:rPr>
          <w:noProof/>
        </w:rPr>
        <w:drawing>
          <wp:inline distT="0" distB="0" distL="0" distR="0">
            <wp:extent cx="1475117" cy="623899"/>
            <wp:effectExtent l="19050" t="0" r="0" b="0"/>
            <wp:docPr id="10" name="Picture 10" descr="https://tse4.mm.bing.net/th?id=OIP.-jqyqj9Yx20oyUkErl71iwEsB_&amp;pid=15.1&amp;P=0&amp;w=300&amp;h=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tse4.mm.bing.net/th?id=OIP.-jqyqj9Yx20oyUkErl71iwEsB_&amp;pid=15.1&amp;P=0&amp;w=300&amp;h=127"/>
                    <pic:cNvPicPr>
                      <a:picLocks noChangeAspect="1" noChangeArrowheads="1"/>
                    </pic:cNvPicPr>
                  </pic:nvPicPr>
                  <pic:blipFill>
                    <a:blip r:embed="rId11" cstate="print"/>
                    <a:srcRect/>
                    <a:stretch>
                      <a:fillRect/>
                    </a:stretch>
                  </pic:blipFill>
                  <pic:spPr bwMode="auto">
                    <a:xfrm>
                      <a:off x="0" y="0"/>
                      <a:ext cx="1477162" cy="624764"/>
                    </a:xfrm>
                    <a:prstGeom prst="rect">
                      <a:avLst/>
                    </a:prstGeom>
                    <a:noFill/>
                    <a:ln w="9525">
                      <a:noFill/>
                      <a:miter lim="800000"/>
                      <a:headEnd/>
                      <a:tailEnd/>
                    </a:ln>
                  </pic:spPr>
                </pic:pic>
              </a:graphicData>
            </a:graphic>
          </wp:inline>
        </w:drawing>
      </w:r>
    </w:p>
    <w:p w:rsidR="00451FBD" w:rsidRDefault="00451FBD" w:rsidP="002F1C66">
      <w:pPr>
        <w:ind w:hanging="360"/>
        <w:rPr>
          <w:rFonts w:ascii="Wingdings" w:eastAsia="Times New Roman" w:hAnsi="Wingdings" w:cs="Segoe UI"/>
          <w:color w:val="1F497D"/>
        </w:rPr>
      </w:pPr>
      <w:r>
        <w:rPr>
          <w:noProof/>
        </w:rPr>
        <w:drawing>
          <wp:inline distT="0" distB="0" distL="0" distR="0">
            <wp:extent cx="2855595" cy="1302385"/>
            <wp:effectExtent l="19050" t="0" r="1905" b="0"/>
            <wp:docPr id="13" name="Picture 13" descr="https://tse2.mm.bing.net/th?id=OIP.8SGPsrkQhdt1ZiYZe5yVxwEsCJ&amp;pid=15.1&amp;P=0&amp;w=383&amp;h=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tse2.mm.bing.net/th?id=OIP.8SGPsrkQhdt1ZiYZe5yVxwEsCJ&amp;pid=15.1&amp;P=0&amp;w=383&amp;h=177"/>
                    <pic:cNvPicPr>
                      <a:picLocks noChangeAspect="1" noChangeArrowheads="1"/>
                    </pic:cNvPicPr>
                  </pic:nvPicPr>
                  <pic:blipFill>
                    <a:blip r:embed="rId12" cstate="print"/>
                    <a:srcRect/>
                    <a:stretch>
                      <a:fillRect/>
                    </a:stretch>
                  </pic:blipFill>
                  <pic:spPr bwMode="auto">
                    <a:xfrm>
                      <a:off x="0" y="0"/>
                      <a:ext cx="2855595" cy="1302385"/>
                    </a:xfrm>
                    <a:prstGeom prst="rect">
                      <a:avLst/>
                    </a:prstGeom>
                    <a:noFill/>
                    <a:ln w="9525">
                      <a:noFill/>
                      <a:miter lim="800000"/>
                      <a:headEnd/>
                      <a:tailEnd/>
                    </a:ln>
                  </pic:spPr>
                </pic:pic>
              </a:graphicData>
            </a:graphic>
          </wp:inline>
        </w:drawing>
      </w:r>
      <w:r>
        <w:rPr>
          <w:rFonts w:ascii="Wingdings" w:eastAsia="Times New Roman" w:hAnsi="Wingdings" w:cs="Segoe UI"/>
          <w:color w:val="1F497D"/>
        </w:rPr>
        <w:t></w:t>
      </w:r>
      <w:r>
        <w:rPr>
          <w:rFonts w:ascii="Wingdings" w:eastAsia="Times New Roman" w:hAnsi="Wingdings" w:cs="Segoe UI"/>
          <w:color w:val="1F497D"/>
        </w:rPr>
        <w:t></w:t>
      </w:r>
      <w:r>
        <w:rPr>
          <w:rFonts w:ascii="Wingdings" w:eastAsia="Times New Roman" w:hAnsi="Wingdings" w:cs="Segoe UI"/>
          <w:color w:val="1F497D"/>
        </w:rPr>
        <w:t></w:t>
      </w:r>
      <w:r w:rsidRPr="00451FBD">
        <w:rPr>
          <w:rFonts w:ascii="Wingdings" w:eastAsia="Times New Roman" w:hAnsi="Wingdings" w:cs="Segoe UI"/>
          <w:noProof/>
          <w:color w:val="1F497D"/>
        </w:rPr>
        <w:drawing>
          <wp:inline distT="0" distB="0" distL="0" distR="0">
            <wp:extent cx="1812553" cy="618438"/>
            <wp:effectExtent l="19050" t="0" r="0" b="0"/>
            <wp:docPr id="9" name="Picture 4" descr="https://tse4.mm.bing.net/th?id=OIP.vpJ19ueSc0FwIOeBDWT30QEsBl&amp;pid=15.1&amp;P=0&amp;w=305&amp;h=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tse4.mm.bing.net/th?id=OIP.vpJ19ueSc0FwIOeBDWT30QEsBl&amp;pid=15.1&amp;P=0&amp;w=305&amp;h=104"/>
                    <pic:cNvPicPr>
                      <a:picLocks noChangeAspect="1" noChangeArrowheads="1"/>
                    </pic:cNvPicPr>
                  </pic:nvPicPr>
                  <pic:blipFill>
                    <a:blip r:embed="rId13" cstate="print"/>
                    <a:srcRect/>
                    <a:stretch>
                      <a:fillRect/>
                    </a:stretch>
                  </pic:blipFill>
                  <pic:spPr bwMode="auto">
                    <a:xfrm>
                      <a:off x="0" y="0"/>
                      <a:ext cx="1813001" cy="618591"/>
                    </a:xfrm>
                    <a:prstGeom prst="rect">
                      <a:avLst/>
                    </a:prstGeom>
                    <a:noFill/>
                    <a:ln w="9525">
                      <a:noFill/>
                      <a:miter lim="800000"/>
                      <a:headEnd/>
                      <a:tailEnd/>
                    </a:ln>
                  </pic:spPr>
                </pic:pic>
              </a:graphicData>
            </a:graphic>
          </wp:inline>
        </w:drawing>
      </w:r>
      <w:r w:rsidR="009B6E30">
        <w:rPr>
          <w:rFonts w:ascii="Wingdings" w:eastAsia="Times New Roman" w:hAnsi="Wingdings" w:cs="Segoe UI"/>
          <w:color w:val="1F497D"/>
        </w:rPr>
        <w:br/>
      </w:r>
    </w:p>
    <w:p w:rsidR="002F1C66" w:rsidRDefault="00451FBD" w:rsidP="002F1C66">
      <w:pPr>
        <w:ind w:right="-990" w:hanging="360"/>
        <w:rPr>
          <w:rFonts w:ascii="Wingdings" w:eastAsia="Times New Roman" w:hAnsi="Wingdings" w:cs="Segoe UI"/>
          <w:color w:val="1F497D"/>
        </w:rPr>
      </w:pPr>
      <w:r>
        <w:rPr>
          <w:noProof/>
        </w:rPr>
        <w:drawing>
          <wp:inline distT="0" distB="0" distL="0" distR="0">
            <wp:extent cx="2197939" cy="491200"/>
            <wp:effectExtent l="19050" t="0" r="0" b="0"/>
            <wp:docPr id="16" name="Picture 16" descr="https://tse2.mm.bing.net/th?id=OIP._MjLuV8yKHWG69OCgfCHgwEsBD&amp;pid=15.1&amp;P=0&amp;w=345&amp;h=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tse2.mm.bing.net/th?id=OIP._MjLuV8yKHWG69OCgfCHgwEsBD&amp;pid=15.1&amp;P=0&amp;w=345&amp;h=78"/>
                    <pic:cNvPicPr>
                      <a:picLocks noChangeAspect="1" noChangeArrowheads="1"/>
                    </pic:cNvPicPr>
                  </pic:nvPicPr>
                  <pic:blipFill>
                    <a:blip r:embed="rId14" cstate="print"/>
                    <a:srcRect/>
                    <a:stretch>
                      <a:fillRect/>
                    </a:stretch>
                  </pic:blipFill>
                  <pic:spPr bwMode="auto">
                    <a:xfrm>
                      <a:off x="0" y="0"/>
                      <a:ext cx="2200987" cy="491881"/>
                    </a:xfrm>
                    <a:prstGeom prst="rect">
                      <a:avLst/>
                    </a:prstGeom>
                    <a:noFill/>
                    <a:ln w="9525">
                      <a:noFill/>
                      <a:miter lim="800000"/>
                      <a:headEnd/>
                      <a:tailEnd/>
                    </a:ln>
                  </pic:spPr>
                </pic:pic>
              </a:graphicData>
            </a:graphic>
          </wp:inline>
        </w:drawing>
      </w:r>
      <w:r>
        <w:rPr>
          <w:rFonts w:ascii="Wingdings" w:eastAsia="Times New Roman" w:hAnsi="Wingdings" w:cs="Segoe UI"/>
          <w:color w:val="1F497D"/>
        </w:rPr>
        <w:t></w:t>
      </w:r>
      <w:r>
        <w:rPr>
          <w:rFonts w:ascii="Wingdings" w:eastAsia="Times New Roman" w:hAnsi="Wingdings" w:cs="Segoe UI"/>
          <w:color w:val="1F497D"/>
        </w:rPr>
        <w:t></w:t>
      </w:r>
      <w:r>
        <w:rPr>
          <w:noProof/>
        </w:rPr>
        <w:drawing>
          <wp:inline distT="0" distB="0" distL="0" distR="0">
            <wp:extent cx="1542332" cy="720611"/>
            <wp:effectExtent l="19050" t="0" r="718" b="0"/>
            <wp:docPr id="19" name="Picture 19" descr="https://tse3.mm.bing.net/th?id=OIP.cOhv605hPcLagg5Ei9nBzAD4B0&amp;pid=15.1&amp;P=0&amp;w=248&amp;h=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tse3.mm.bing.net/th?id=OIP.cOhv605hPcLagg5Ei9nBzAD4B0&amp;pid=15.1&amp;P=0&amp;w=248&amp;h=116"/>
                    <pic:cNvPicPr>
                      <a:picLocks noChangeAspect="1" noChangeArrowheads="1"/>
                    </pic:cNvPicPr>
                  </pic:nvPicPr>
                  <pic:blipFill>
                    <a:blip r:embed="rId15" cstate="print"/>
                    <a:srcRect/>
                    <a:stretch>
                      <a:fillRect/>
                    </a:stretch>
                  </pic:blipFill>
                  <pic:spPr bwMode="auto">
                    <a:xfrm>
                      <a:off x="0" y="0"/>
                      <a:ext cx="1543396" cy="721108"/>
                    </a:xfrm>
                    <a:prstGeom prst="rect">
                      <a:avLst/>
                    </a:prstGeom>
                    <a:noFill/>
                    <a:ln w="9525">
                      <a:noFill/>
                      <a:miter lim="800000"/>
                      <a:headEnd/>
                      <a:tailEnd/>
                    </a:ln>
                  </pic:spPr>
                </pic:pic>
              </a:graphicData>
            </a:graphic>
          </wp:inline>
        </w:drawing>
      </w:r>
      <w:r w:rsidR="002F1C66">
        <w:rPr>
          <w:rFonts w:ascii="Wingdings" w:eastAsia="Times New Roman" w:hAnsi="Wingdings" w:cs="Segoe UI"/>
          <w:color w:val="1F497D"/>
        </w:rPr>
        <w:t></w:t>
      </w:r>
      <w:r w:rsidR="002F1C66" w:rsidRPr="002F1C66">
        <w:rPr>
          <w:rFonts w:ascii="Wingdings" w:eastAsia="Times New Roman" w:hAnsi="Wingdings" w:cs="Segoe UI"/>
          <w:noProof/>
          <w:color w:val="1F497D"/>
        </w:rPr>
        <w:drawing>
          <wp:inline distT="0" distB="0" distL="0" distR="0">
            <wp:extent cx="2016784" cy="609027"/>
            <wp:effectExtent l="19050" t="0" r="2516" b="0"/>
            <wp:docPr id="12" name="Picture 22" descr="https://tse3.mm.bing.net/th?id=OIP.0idchbyQBq61HXp0GmPptgEsBa&amp;pid=15.1&amp;P=0&amp;w=306&amp;h=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tse3.mm.bing.net/th?id=OIP.0idchbyQBq61HXp0GmPptgEsBa&amp;pid=15.1&amp;P=0&amp;w=306&amp;h=93"/>
                    <pic:cNvPicPr>
                      <a:picLocks noChangeAspect="1" noChangeArrowheads="1"/>
                    </pic:cNvPicPr>
                  </pic:nvPicPr>
                  <pic:blipFill>
                    <a:blip r:embed="rId16" cstate="print"/>
                    <a:srcRect/>
                    <a:stretch>
                      <a:fillRect/>
                    </a:stretch>
                  </pic:blipFill>
                  <pic:spPr bwMode="auto">
                    <a:xfrm>
                      <a:off x="0" y="0"/>
                      <a:ext cx="2019580" cy="609871"/>
                    </a:xfrm>
                    <a:prstGeom prst="rect">
                      <a:avLst/>
                    </a:prstGeom>
                    <a:noFill/>
                    <a:ln w="9525">
                      <a:noFill/>
                      <a:miter lim="800000"/>
                      <a:headEnd/>
                      <a:tailEnd/>
                    </a:ln>
                  </pic:spPr>
                </pic:pic>
              </a:graphicData>
            </a:graphic>
          </wp:inline>
        </w:drawing>
      </w:r>
    </w:p>
    <w:p w:rsidR="002F1C66" w:rsidRDefault="003E5A26" w:rsidP="002F1C66">
      <w:pPr>
        <w:ind w:left="-270" w:hanging="360"/>
        <w:rPr>
          <w:rFonts w:ascii="Wingdings" w:eastAsia="Times New Roman" w:hAnsi="Wingdings" w:cs="Segoe UI"/>
          <w:color w:val="1F497D"/>
        </w:rPr>
      </w:pPr>
      <w:r>
        <w:rPr>
          <w:rFonts w:ascii="Wingdings" w:eastAsia="Times New Roman" w:hAnsi="Wingdings" w:cs="Segoe UI"/>
          <w:noProof/>
          <w:color w:val="1F497D"/>
        </w:rPr>
        <w:pict>
          <v:shapetype id="_x0000_t202" coordsize="21600,21600" o:spt="202" path="m,l,21600r21600,l21600,xe">
            <v:stroke joinstyle="miter"/>
            <v:path gradientshapeok="t" o:connecttype="rect"/>
          </v:shapetype>
          <v:shape id="_x0000_s1028" type="#_x0000_t202" style="position:absolute;left:0;text-align:left;margin-left:110.6pt;margin-top:120.05pt;width:212.6pt;height:68.6pt;z-index:251662336" stroked="f">
            <v:textbox>
              <w:txbxContent>
                <w:p w:rsidR="002F1C66" w:rsidRDefault="002F1C66">
                  <w:r w:rsidRPr="002F1C66">
                    <w:rPr>
                      <w:noProof/>
                    </w:rPr>
                    <w:drawing>
                      <wp:inline distT="0" distB="0" distL="0" distR="0">
                        <wp:extent cx="1809750" cy="748932"/>
                        <wp:effectExtent l="19050" t="0" r="0" b="0"/>
                        <wp:docPr id="15" name="Picture 48" descr="https://tse3.mm.bing.net/th?id=OIP.YU02p3I_FORzX1fWWW98xwEsB8&amp;pid=15.1&amp;P=0&amp;w=350&amp;h=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tse3.mm.bing.net/th?id=OIP.YU02p3I_FORzX1fWWW98xwEsB8&amp;pid=15.1&amp;P=0&amp;w=350&amp;h=146"/>
                                <pic:cNvPicPr>
                                  <a:picLocks noChangeAspect="1" noChangeArrowheads="1"/>
                                </pic:cNvPicPr>
                              </pic:nvPicPr>
                              <pic:blipFill>
                                <a:blip r:embed="rId17"/>
                                <a:srcRect/>
                                <a:stretch>
                                  <a:fillRect/>
                                </a:stretch>
                              </pic:blipFill>
                              <pic:spPr bwMode="auto">
                                <a:xfrm>
                                  <a:off x="0" y="0"/>
                                  <a:ext cx="1812259" cy="749970"/>
                                </a:xfrm>
                                <a:prstGeom prst="rect">
                                  <a:avLst/>
                                </a:prstGeom>
                                <a:noFill/>
                                <a:ln w="9525">
                                  <a:noFill/>
                                  <a:miter lim="800000"/>
                                  <a:headEnd/>
                                  <a:tailEnd/>
                                </a:ln>
                              </pic:spPr>
                            </pic:pic>
                          </a:graphicData>
                        </a:graphic>
                      </wp:inline>
                    </w:drawing>
                  </w:r>
                </w:p>
              </w:txbxContent>
            </v:textbox>
          </v:shape>
        </w:pict>
      </w:r>
      <w:r>
        <w:rPr>
          <w:rFonts w:ascii="Wingdings" w:eastAsia="Times New Roman" w:hAnsi="Wingdings" w:cs="Segoe UI"/>
          <w:noProof/>
          <w:color w:val="1F497D"/>
        </w:rPr>
        <w:pict>
          <v:shape id="_x0000_s1027" type="#_x0000_t202" style="position:absolute;left:0;text-align:left;margin-left:268.3pt;margin-top:44.8pt;width:196.3pt;height:49.55pt;z-index:251661312" stroked="f">
            <v:textbox>
              <w:txbxContent>
                <w:p w:rsidR="002F1C66" w:rsidRDefault="002F1C66">
                  <w:r>
                    <w:rPr>
                      <w:noProof/>
                    </w:rPr>
                    <w:drawing>
                      <wp:inline distT="0" distB="0" distL="0" distR="0">
                        <wp:extent cx="2300605" cy="446427"/>
                        <wp:effectExtent l="19050" t="0" r="4445" b="0"/>
                        <wp:docPr id="45" name="Picture 45" descr="https://tse1.mm.bing.net/th?id=OIP.-wngiXOgvZufty6XpirL6wEsA6&amp;pid=15.1&amp;P=0&amp;w=336&amp;h=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tse1.mm.bing.net/th?id=OIP.-wngiXOgvZufty6XpirL6wEsA6&amp;pid=15.1&amp;P=0&amp;w=336&amp;h=66"/>
                                <pic:cNvPicPr>
                                  <a:picLocks noChangeAspect="1" noChangeArrowheads="1"/>
                                </pic:cNvPicPr>
                              </pic:nvPicPr>
                              <pic:blipFill>
                                <a:blip r:embed="rId18"/>
                                <a:srcRect/>
                                <a:stretch>
                                  <a:fillRect/>
                                </a:stretch>
                              </pic:blipFill>
                              <pic:spPr bwMode="auto">
                                <a:xfrm>
                                  <a:off x="0" y="0"/>
                                  <a:ext cx="2300605" cy="446427"/>
                                </a:xfrm>
                                <a:prstGeom prst="rect">
                                  <a:avLst/>
                                </a:prstGeom>
                                <a:noFill/>
                                <a:ln w="9525">
                                  <a:noFill/>
                                  <a:miter lim="800000"/>
                                  <a:headEnd/>
                                  <a:tailEnd/>
                                </a:ln>
                              </pic:spPr>
                            </pic:pic>
                          </a:graphicData>
                        </a:graphic>
                      </wp:inline>
                    </w:drawing>
                  </w:r>
                </w:p>
              </w:txbxContent>
            </v:textbox>
          </v:shape>
        </w:pict>
      </w:r>
      <w:r>
        <w:rPr>
          <w:rFonts w:ascii="Wingdings" w:eastAsia="Times New Roman" w:hAnsi="Wingdings" w:cs="Segoe UI"/>
          <w:noProof/>
          <w:color w:val="1F497D"/>
          <w:lang w:eastAsia="zh-TW"/>
        </w:rPr>
        <w:pict>
          <v:shape id="_x0000_s1026" type="#_x0000_t202" style="position:absolute;left:0;text-align:left;margin-left:93.25pt;margin-top:32.55pt;width:209.6pt;height:78.5pt;z-index:251660288;mso-height-percent:200;mso-height-percent:200;mso-width-relative:margin;mso-height-relative:margin" filled="f" stroked="f">
            <v:textbox style="mso-fit-shape-to-text:t">
              <w:txbxContent>
                <w:p w:rsidR="002F1C66" w:rsidRDefault="002F1C66">
                  <w:r>
                    <w:rPr>
                      <w:noProof/>
                    </w:rPr>
                    <w:drawing>
                      <wp:inline distT="0" distB="0" distL="0" distR="0">
                        <wp:extent cx="1835629" cy="905773"/>
                        <wp:effectExtent l="19050" t="0" r="0" b="0"/>
                        <wp:docPr id="28" name="Picture 28" descr="http://www.coloradosucceeds.org/wp-content/uploads/2015/08/Gary-Community-Investment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coloradosucceeds.org/wp-content/uploads/2015/08/Gary-Community-Investments-logo.png"/>
                                <pic:cNvPicPr>
                                  <a:picLocks noChangeAspect="1" noChangeArrowheads="1"/>
                                </pic:cNvPicPr>
                              </pic:nvPicPr>
                              <pic:blipFill>
                                <a:blip r:embed="rId19"/>
                                <a:srcRect/>
                                <a:stretch>
                                  <a:fillRect/>
                                </a:stretch>
                              </pic:blipFill>
                              <pic:spPr bwMode="auto">
                                <a:xfrm>
                                  <a:off x="0" y="0"/>
                                  <a:ext cx="1837143" cy="906520"/>
                                </a:xfrm>
                                <a:prstGeom prst="rect">
                                  <a:avLst/>
                                </a:prstGeom>
                                <a:noFill/>
                                <a:ln w="9525">
                                  <a:noFill/>
                                  <a:miter lim="800000"/>
                                  <a:headEnd/>
                                  <a:tailEnd/>
                                </a:ln>
                              </pic:spPr>
                            </pic:pic>
                          </a:graphicData>
                        </a:graphic>
                      </wp:inline>
                    </w:drawing>
                  </w:r>
                </w:p>
              </w:txbxContent>
            </v:textbox>
          </v:shape>
        </w:pict>
      </w:r>
      <w:r w:rsidR="002F1C66">
        <w:rPr>
          <w:noProof/>
        </w:rPr>
        <w:drawing>
          <wp:inline distT="0" distB="0" distL="0" distR="0">
            <wp:extent cx="1742536" cy="1742536"/>
            <wp:effectExtent l="19050" t="0" r="0" b="0"/>
            <wp:docPr id="25" name="Picture 25" descr="https://tse2.mm.bing.net/th?id=OIP.UcxLt8LGRedqO-ySNcUN1QEsEs&amp;pid=15.1&amp;P=0&amp;w=300&amp;h=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tse2.mm.bing.net/th?id=OIP.UcxLt8LGRedqO-ySNcUN1QEsEs&amp;pid=15.1&amp;P=0&amp;w=300&amp;h=300"/>
                    <pic:cNvPicPr>
                      <a:picLocks noChangeAspect="1" noChangeArrowheads="1"/>
                    </pic:cNvPicPr>
                  </pic:nvPicPr>
                  <pic:blipFill>
                    <a:blip r:embed="rId20" cstate="print"/>
                    <a:srcRect/>
                    <a:stretch>
                      <a:fillRect/>
                    </a:stretch>
                  </pic:blipFill>
                  <pic:spPr bwMode="auto">
                    <a:xfrm>
                      <a:off x="0" y="0"/>
                      <a:ext cx="1744116" cy="1744116"/>
                    </a:xfrm>
                    <a:prstGeom prst="rect">
                      <a:avLst/>
                    </a:prstGeom>
                    <a:noFill/>
                    <a:ln w="9525">
                      <a:noFill/>
                      <a:miter lim="800000"/>
                      <a:headEnd/>
                      <a:tailEnd/>
                    </a:ln>
                  </pic:spPr>
                </pic:pic>
              </a:graphicData>
            </a:graphic>
          </wp:inline>
        </w:drawing>
      </w:r>
      <w:r w:rsidR="002F1C66">
        <w:rPr>
          <w:rFonts w:ascii="Wingdings" w:eastAsia="Times New Roman" w:hAnsi="Wingdings" w:cs="Segoe UI"/>
          <w:color w:val="1F497D"/>
        </w:rPr>
        <w:t></w:t>
      </w:r>
      <w:r w:rsidR="002F1C66">
        <w:rPr>
          <w:rFonts w:ascii="Wingdings" w:eastAsia="Times New Roman" w:hAnsi="Wingdings" w:cs="Segoe UI"/>
          <w:color w:val="1F497D"/>
        </w:rPr>
        <w:t></w:t>
      </w:r>
      <w:r w:rsidR="002F1C66">
        <w:rPr>
          <w:rFonts w:ascii="Wingdings" w:eastAsia="Times New Roman" w:hAnsi="Wingdings" w:cs="Segoe UI"/>
          <w:color w:val="1F497D"/>
        </w:rPr>
        <w:t></w:t>
      </w:r>
    </w:p>
    <w:p w:rsidR="002F1C66" w:rsidRDefault="002F1C66" w:rsidP="00451FBD">
      <w:pPr>
        <w:ind w:hanging="360"/>
        <w:rPr>
          <w:rFonts w:ascii="Wingdings" w:eastAsia="Times New Roman" w:hAnsi="Wingdings" w:cs="Segoe UI"/>
          <w:color w:val="1F497D"/>
        </w:rPr>
      </w:pPr>
    </w:p>
    <w:p w:rsidR="00451FBD" w:rsidRDefault="00451FBD" w:rsidP="00451FBD">
      <w:pPr>
        <w:ind w:hanging="360"/>
        <w:rPr>
          <w:rFonts w:ascii="Wingdings" w:eastAsia="Times New Roman" w:hAnsi="Wingdings" w:cs="Segoe UI"/>
          <w:color w:val="1F497D"/>
        </w:rPr>
      </w:pPr>
    </w:p>
    <w:p w:rsidR="00D917E2" w:rsidRPr="00F00CBC" w:rsidRDefault="003E5A26">
      <w:pPr>
        <w:rPr>
          <w:sz w:val="24"/>
        </w:rPr>
      </w:pPr>
      <w:r>
        <w:rPr>
          <w:noProof/>
          <w:sz w:val="24"/>
        </w:rPr>
        <w:pict>
          <v:shape id="_x0000_s1030" type="#_x0000_t202" style="position:absolute;margin-left:-33.9pt;margin-top:45.65pt;width:510.35pt;height:26.45pt;z-index:251663360" stroked="f">
            <v:textbox style="mso-next-textbox:#_x0000_s1030">
              <w:txbxContent>
                <w:p w:rsidR="009B6E30" w:rsidRPr="009B6E30" w:rsidRDefault="009B6E30" w:rsidP="009B6E30">
                  <w:pPr>
                    <w:jc w:val="center"/>
                    <w:rPr>
                      <w:b/>
                      <w:color w:val="C00000"/>
                      <w:sz w:val="20"/>
                    </w:rPr>
                  </w:pPr>
                  <w:proofErr w:type="gramStart"/>
                  <w:r w:rsidRPr="009B6E30">
                    <w:rPr>
                      <w:b/>
                      <w:color w:val="C00000"/>
                      <w:sz w:val="20"/>
                    </w:rPr>
                    <w:t>Prepared by the Communications and Marketing Department, Community College of Aurora</w:t>
                  </w:r>
                  <w:r>
                    <w:rPr>
                      <w:b/>
                      <w:color w:val="C00000"/>
                      <w:sz w:val="20"/>
                    </w:rPr>
                    <w:t xml:space="preserve">, </w:t>
                  </w:r>
                  <w:r w:rsidR="00BB18A7">
                    <w:rPr>
                      <w:b/>
                      <w:color w:val="C00000"/>
                      <w:sz w:val="20"/>
                    </w:rPr>
                    <w:t>July 10</w:t>
                  </w:r>
                  <w:r w:rsidRPr="009B6E30">
                    <w:rPr>
                      <w:b/>
                      <w:color w:val="C00000"/>
                      <w:sz w:val="20"/>
                    </w:rPr>
                    <w:t>, 2017.</w:t>
                  </w:r>
                  <w:proofErr w:type="gramEnd"/>
                </w:p>
                <w:p w:rsidR="009B6E30" w:rsidRDefault="009B6E30"/>
              </w:txbxContent>
            </v:textbox>
          </v:shape>
        </w:pict>
      </w:r>
      <w:r w:rsidR="00D917E2" w:rsidRPr="00F00CBC">
        <w:rPr>
          <w:sz w:val="24"/>
        </w:rPr>
        <w:br w:type="page"/>
      </w:r>
    </w:p>
    <w:p w:rsidR="00D917E2" w:rsidRDefault="0095277C">
      <w:pPr>
        <w:rPr>
          <w:sz w:val="24"/>
        </w:rPr>
      </w:pPr>
      <w:r w:rsidRPr="004067C3">
        <w:rPr>
          <w:b/>
          <w:smallCaps/>
          <w:color w:val="C00000"/>
          <w:sz w:val="32"/>
          <w:u w:val="single"/>
        </w:rPr>
        <w:lastRenderedPageBreak/>
        <w:t xml:space="preserve">Marketing Communications Plan </w:t>
      </w:r>
      <w:r w:rsidR="00D917E2" w:rsidRPr="004067C3">
        <w:rPr>
          <w:b/>
          <w:smallCaps/>
          <w:color w:val="C00000"/>
          <w:sz w:val="32"/>
          <w:u w:val="single"/>
        </w:rPr>
        <w:t>Overview</w:t>
      </w:r>
      <w:r w:rsidR="00D917E2" w:rsidRPr="004067C3">
        <w:rPr>
          <w:smallCaps/>
          <w:color w:val="C00000"/>
          <w:sz w:val="32"/>
        </w:rPr>
        <w:br/>
      </w:r>
      <w:r w:rsidR="00D917E2" w:rsidRPr="00320C5D">
        <w:rPr>
          <w:sz w:val="24"/>
        </w:rPr>
        <w:t xml:space="preserve">The </w:t>
      </w:r>
      <w:r w:rsidR="00320C5D" w:rsidRPr="00320C5D">
        <w:rPr>
          <w:sz w:val="24"/>
        </w:rPr>
        <w:t>Communications and Marketing Department at the Community College of Aurora</w:t>
      </w:r>
      <w:r w:rsidR="00D917E2" w:rsidRPr="00320C5D">
        <w:rPr>
          <w:sz w:val="24"/>
        </w:rPr>
        <w:t xml:space="preserve"> has developed this </w:t>
      </w:r>
      <w:r w:rsidR="00F051DB">
        <w:rPr>
          <w:sz w:val="24"/>
        </w:rPr>
        <w:t xml:space="preserve">external </w:t>
      </w:r>
      <w:r w:rsidR="00D917E2" w:rsidRPr="00320C5D">
        <w:rPr>
          <w:sz w:val="24"/>
        </w:rPr>
        <w:t xml:space="preserve">plan to identify the marketing and communications strategies and tactics needed to promote the </w:t>
      </w:r>
      <w:r w:rsidR="00320C5D" w:rsidRPr="00320C5D">
        <w:rPr>
          <w:sz w:val="24"/>
        </w:rPr>
        <w:t xml:space="preserve">college’s </w:t>
      </w:r>
      <w:r w:rsidR="00994E63" w:rsidRPr="00320C5D">
        <w:rPr>
          <w:sz w:val="24"/>
        </w:rPr>
        <w:t>federally funded</w:t>
      </w:r>
      <w:r w:rsidR="00D917E2" w:rsidRPr="00320C5D">
        <w:rPr>
          <w:sz w:val="24"/>
        </w:rPr>
        <w:t xml:space="preserve"> program, </w:t>
      </w:r>
      <w:r w:rsidR="00994E63">
        <w:rPr>
          <w:sz w:val="24"/>
        </w:rPr>
        <w:t>“Access to Success”.</w:t>
      </w:r>
    </w:p>
    <w:p w:rsidR="00994E63" w:rsidRPr="00320C5D" w:rsidRDefault="00994E63">
      <w:pPr>
        <w:rPr>
          <w:sz w:val="24"/>
        </w:rPr>
      </w:pPr>
    </w:p>
    <w:p w:rsidR="00D917E2" w:rsidRPr="00320C5D" w:rsidRDefault="00753552">
      <w:pPr>
        <w:rPr>
          <w:sz w:val="24"/>
        </w:rPr>
      </w:pPr>
      <w:r>
        <w:rPr>
          <w:sz w:val="24"/>
        </w:rPr>
        <w:t>This</w:t>
      </w:r>
      <w:r w:rsidR="00320C5D" w:rsidRPr="00320C5D">
        <w:rPr>
          <w:sz w:val="24"/>
        </w:rPr>
        <w:t xml:space="preserve"> plan incorporates</w:t>
      </w:r>
      <w:r w:rsidR="00D917E2" w:rsidRPr="00320C5D">
        <w:rPr>
          <w:sz w:val="24"/>
        </w:rPr>
        <w:t xml:space="preserve"> feedback from the SWFI planning committee, which </w:t>
      </w:r>
      <w:r w:rsidR="00320C5D" w:rsidRPr="00320C5D">
        <w:rPr>
          <w:sz w:val="24"/>
        </w:rPr>
        <w:t>is comprised of partner organizations involved in the successful implementation of the SWFI grant</w:t>
      </w:r>
      <w:r w:rsidR="00D917E2" w:rsidRPr="00320C5D">
        <w:rPr>
          <w:sz w:val="24"/>
        </w:rPr>
        <w:t xml:space="preserve">. Additionally, </w:t>
      </w:r>
      <w:r w:rsidR="00320C5D" w:rsidRPr="00320C5D">
        <w:rPr>
          <w:sz w:val="24"/>
        </w:rPr>
        <w:t xml:space="preserve">we believe that </w:t>
      </w:r>
      <w:r w:rsidR="00D917E2" w:rsidRPr="00320C5D">
        <w:rPr>
          <w:sz w:val="24"/>
        </w:rPr>
        <w:t xml:space="preserve">the strategies and tactics in this plan will help meet </w:t>
      </w:r>
      <w:r w:rsidR="00320C5D" w:rsidRPr="00320C5D">
        <w:rPr>
          <w:sz w:val="24"/>
        </w:rPr>
        <w:t>the committee’s</w:t>
      </w:r>
      <w:r w:rsidR="00D917E2" w:rsidRPr="00320C5D">
        <w:rPr>
          <w:sz w:val="24"/>
        </w:rPr>
        <w:t xml:space="preserve"> goals as prescribed by the grant and the target audience for which it </w:t>
      </w:r>
      <w:r w:rsidR="00BB18A7">
        <w:rPr>
          <w:sz w:val="24"/>
        </w:rPr>
        <w:t>serves</w:t>
      </w:r>
      <w:r w:rsidR="00D917E2" w:rsidRPr="00320C5D">
        <w:rPr>
          <w:sz w:val="24"/>
        </w:rPr>
        <w:t>.</w:t>
      </w:r>
    </w:p>
    <w:p w:rsidR="00D917E2" w:rsidRPr="00320C5D" w:rsidRDefault="00D917E2">
      <w:pPr>
        <w:rPr>
          <w:sz w:val="24"/>
        </w:rPr>
      </w:pPr>
    </w:p>
    <w:p w:rsidR="00D917E2" w:rsidRDefault="0095277C" w:rsidP="00D917E2">
      <w:pPr>
        <w:rPr>
          <w:sz w:val="24"/>
        </w:rPr>
      </w:pPr>
      <w:r>
        <w:rPr>
          <w:sz w:val="24"/>
        </w:rPr>
        <w:t>The objectives of this</w:t>
      </w:r>
      <w:r w:rsidR="00D917E2" w:rsidRPr="00320C5D">
        <w:rPr>
          <w:sz w:val="24"/>
        </w:rPr>
        <w:t xml:space="preserve"> marketing communications plan </w:t>
      </w:r>
      <w:r>
        <w:rPr>
          <w:sz w:val="24"/>
        </w:rPr>
        <w:t>are to</w:t>
      </w:r>
      <w:r w:rsidR="003C0665" w:rsidRPr="00320C5D">
        <w:rPr>
          <w:sz w:val="24"/>
        </w:rPr>
        <w:t xml:space="preserve"> identify tactics to </w:t>
      </w:r>
      <w:r w:rsidRPr="00320C5D">
        <w:rPr>
          <w:sz w:val="24"/>
        </w:rPr>
        <w:t xml:space="preserve">(1) </w:t>
      </w:r>
      <w:r w:rsidR="00D917E2" w:rsidRPr="00320C5D">
        <w:rPr>
          <w:sz w:val="24"/>
        </w:rPr>
        <w:t xml:space="preserve">help </w:t>
      </w:r>
      <w:r>
        <w:rPr>
          <w:sz w:val="24"/>
        </w:rPr>
        <w:br/>
      </w:r>
      <w:r w:rsidR="003C0665" w:rsidRPr="00320C5D">
        <w:rPr>
          <w:sz w:val="24"/>
        </w:rPr>
        <w:t>enhance</w:t>
      </w:r>
      <w:r w:rsidR="00D917E2" w:rsidRPr="00320C5D">
        <w:rPr>
          <w:sz w:val="24"/>
        </w:rPr>
        <w:t xml:space="preserve"> </w:t>
      </w:r>
      <w:r w:rsidR="003C0665" w:rsidRPr="00320C5D">
        <w:rPr>
          <w:sz w:val="24"/>
        </w:rPr>
        <w:t>visibility</w:t>
      </w:r>
      <w:r>
        <w:rPr>
          <w:sz w:val="24"/>
        </w:rPr>
        <w:t xml:space="preserve"> and awareness</w:t>
      </w:r>
      <w:r w:rsidR="003C0665" w:rsidRPr="00320C5D">
        <w:rPr>
          <w:sz w:val="24"/>
        </w:rPr>
        <w:t xml:space="preserve"> for the program</w:t>
      </w:r>
      <w:r w:rsidR="00D917E2" w:rsidRPr="00320C5D">
        <w:rPr>
          <w:sz w:val="24"/>
        </w:rPr>
        <w:t xml:space="preserve"> and</w:t>
      </w:r>
      <w:r>
        <w:rPr>
          <w:sz w:val="24"/>
        </w:rPr>
        <w:t xml:space="preserve"> </w:t>
      </w:r>
      <w:r w:rsidRPr="00320C5D">
        <w:rPr>
          <w:sz w:val="24"/>
        </w:rPr>
        <w:t xml:space="preserve">(2) </w:t>
      </w:r>
      <w:r>
        <w:rPr>
          <w:sz w:val="24"/>
        </w:rPr>
        <w:t>to help</w:t>
      </w:r>
      <w:r w:rsidR="00D917E2" w:rsidRPr="00320C5D">
        <w:rPr>
          <w:sz w:val="24"/>
        </w:rPr>
        <w:t xml:space="preserve"> </w:t>
      </w:r>
      <w:r>
        <w:rPr>
          <w:sz w:val="24"/>
        </w:rPr>
        <w:t xml:space="preserve">staff </w:t>
      </w:r>
      <w:r w:rsidR="00D917E2" w:rsidRPr="00320C5D">
        <w:rPr>
          <w:sz w:val="24"/>
        </w:rPr>
        <w:t xml:space="preserve">recruit </w:t>
      </w:r>
      <w:r w:rsidR="003C0665" w:rsidRPr="00320C5D">
        <w:rPr>
          <w:sz w:val="24"/>
        </w:rPr>
        <w:t xml:space="preserve">and enroll </w:t>
      </w:r>
      <w:r w:rsidR="00D917E2" w:rsidRPr="00320C5D">
        <w:rPr>
          <w:sz w:val="24"/>
        </w:rPr>
        <w:t xml:space="preserve">students </w:t>
      </w:r>
      <w:r w:rsidR="003C0665" w:rsidRPr="00320C5D">
        <w:rPr>
          <w:sz w:val="24"/>
        </w:rPr>
        <w:t>for</w:t>
      </w:r>
      <w:r w:rsidR="00D917E2" w:rsidRPr="00320C5D">
        <w:rPr>
          <w:sz w:val="24"/>
        </w:rPr>
        <w:t xml:space="preserve"> training </w:t>
      </w:r>
      <w:r w:rsidR="003C0665" w:rsidRPr="00320C5D">
        <w:rPr>
          <w:sz w:val="24"/>
        </w:rPr>
        <w:t>that meets</w:t>
      </w:r>
      <w:r w:rsidR="00D917E2" w:rsidRPr="00320C5D">
        <w:rPr>
          <w:sz w:val="24"/>
        </w:rPr>
        <w:t xml:space="preserve"> the goals of the SWFI program.</w:t>
      </w:r>
      <w:r w:rsidR="003C0665" w:rsidRPr="00320C5D">
        <w:rPr>
          <w:sz w:val="24"/>
        </w:rPr>
        <w:t xml:space="preserve"> This plan will be adjusted going forward to meet the goals and </w:t>
      </w:r>
      <w:r>
        <w:rPr>
          <w:sz w:val="24"/>
        </w:rPr>
        <w:t>objectives</w:t>
      </w:r>
      <w:r w:rsidR="003C0665" w:rsidRPr="00320C5D">
        <w:rPr>
          <w:sz w:val="24"/>
        </w:rPr>
        <w:t xml:space="preserve"> set b</w:t>
      </w:r>
      <w:r w:rsidR="00320C5D" w:rsidRPr="00320C5D">
        <w:rPr>
          <w:sz w:val="24"/>
        </w:rPr>
        <w:t>y the Department of Labor grant and the target audience.</w:t>
      </w:r>
    </w:p>
    <w:p w:rsidR="0095277C" w:rsidRDefault="0095277C" w:rsidP="00D917E2">
      <w:pPr>
        <w:rPr>
          <w:sz w:val="24"/>
        </w:rPr>
      </w:pPr>
    </w:p>
    <w:p w:rsidR="0095277C" w:rsidRDefault="0095277C" w:rsidP="00D917E2">
      <w:pPr>
        <w:rPr>
          <w:sz w:val="24"/>
        </w:rPr>
      </w:pPr>
      <w:r>
        <w:rPr>
          <w:sz w:val="24"/>
        </w:rPr>
        <w:t xml:space="preserve">The timeline for this plan will be for one year starting June 30, 2017 – July 1, 2018 and will be </w:t>
      </w:r>
      <w:r w:rsidR="00137BF5">
        <w:rPr>
          <w:sz w:val="24"/>
        </w:rPr>
        <w:t>revised</w:t>
      </w:r>
      <w:r>
        <w:rPr>
          <w:sz w:val="24"/>
        </w:rPr>
        <w:t xml:space="preserve"> in subsequent years until the end of the grant funding.</w:t>
      </w:r>
    </w:p>
    <w:p w:rsidR="0095277C" w:rsidRDefault="0095277C" w:rsidP="00D917E2">
      <w:pPr>
        <w:rPr>
          <w:sz w:val="24"/>
        </w:rPr>
      </w:pPr>
    </w:p>
    <w:p w:rsidR="0095277C" w:rsidRPr="00F051DB" w:rsidRDefault="00994E63" w:rsidP="00D917E2">
      <w:pPr>
        <w:rPr>
          <w:b/>
          <w:color w:val="C00000"/>
          <w:sz w:val="28"/>
        </w:rPr>
      </w:pPr>
      <w:r w:rsidRPr="00F051DB">
        <w:rPr>
          <w:b/>
          <w:color w:val="C00000"/>
          <w:sz w:val="28"/>
        </w:rPr>
        <w:t xml:space="preserve">CCA’s </w:t>
      </w:r>
      <w:r w:rsidR="0095277C" w:rsidRPr="00F051DB">
        <w:rPr>
          <w:b/>
          <w:color w:val="C00000"/>
          <w:sz w:val="28"/>
        </w:rPr>
        <w:t>Strengthening Working Families Initiative (SWFI)</w:t>
      </w:r>
      <w:r w:rsidRPr="00F051DB">
        <w:rPr>
          <w:b/>
          <w:color w:val="C00000"/>
          <w:sz w:val="28"/>
        </w:rPr>
        <w:t xml:space="preserve"> Grant Program</w:t>
      </w:r>
      <w:r w:rsidR="00D108D2" w:rsidRPr="00F051DB">
        <w:rPr>
          <w:b/>
          <w:color w:val="C00000"/>
          <w:sz w:val="28"/>
        </w:rPr>
        <w:br/>
      </w:r>
    </w:p>
    <w:p w:rsidR="0095277C" w:rsidRPr="00D108D2" w:rsidRDefault="0095277C" w:rsidP="0095277C">
      <w:pPr>
        <w:rPr>
          <w:b/>
          <w:sz w:val="24"/>
        </w:rPr>
      </w:pPr>
      <w:r w:rsidRPr="00D108D2">
        <w:rPr>
          <w:b/>
          <w:sz w:val="24"/>
        </w:rPr>
        <w:t>History and Background</w:t>
      </w:r>
    </w:p>
    <w:p w:rsidR="00F051DB" w:rsidRDefault="009B6E30" w:rsidP="00F051DB">
      <w:pPr>
        <w:rPr>
          <w:rFonts w:eastAsia="Times New Roman" w:cs="Segoe UI"/>
          <w:sz w:val="24"/>
          <w:szCs w:val="24"/>
        </w:rPr>
      </w:pPr>
      <w:r w:rsidRPr="009B6E30">
        <w:rPr>
          <w:rFonts w:eastAsia="Times New Roman" w:cs="Segoe UI"/>
          <w:sz w:val="24"/>
          <w:szCs w:val="24"/>
        </w:rPr>
        <w:t xml:space="preserve">In July of 2016, the Community College of Aurora received a four-year $3.9 million grant from the U.S. Department of Labor as part of its Strengthening Working Families Initiative. </w:t>
      </w:r>
      <w:r w:rsidR="00F051DB">
        <w:rPr>
          <w:rFonts w:eastAsia="Times New Roman" w:cs="Segoe UI"/>
          <w:sz w:val="24"/>
          <w:szCs w:val="24"/>
        </w:rPr>
        <w:t>The program, a public-private partnership between CCA and a host of community partners, also received a $1 million matching grant from Gary Community Investments, a local philanthropic organization in the metro Denver area.</w:t>
      </w:r>
    </w:p>
    <w:p w:rsidR="00F051DB" w:rsidRDefault="00F051DB" w:rsidP="009B6E30">
      <w:pPr>
        <w:widowControl w:val="0"/>
        <w:autoSpaceDE w:val="0"/>
        <w:autoSpaceDN w:val="0"/>
        <w:adjustRightInd w:val="0"/>
        <w:rPr>
          <w:rFonts w:eastAsia="Times New Roman" w:cs="Segoe UI"/>
          <w:sz w:val="24"/>
          <w:szCs w:val="24"/>
        </w:rPr>
      </w:pPr>
    </w:p>
    <w:p w:rsidR="009B6E30" w:rsidRPr="009B6E30" w:rsidRDefault="009B6E30" w:rsidP="009B6E30">
      <w:pPr>
        <w:widowControl w:val="0"/>
        <w:autoSpaceDE w:val="0"/>
        <w:autoSpaceDN w:val="0"/>
        <w:adjustRightInd w:val="0"/>
        <w:rPr>
          <w:rFonts w:ascii="OpenSans" w:hAnsi="OpenSans" w:cs="OpenSans"/>
          <w:sz w:val="24"/>
          <w:szCs w:val="24"/>
        </w:rPr>
      </w:pPr>
      <w:r w:rsidRPr="009B6E30">
        <w:rPr>
          <w:rFonts w:ascii="OpenSans" w:hAnsi="OpenSans" w:cs="OpenSans"/>
          <w:sz w:val="24"/>
          <w:szCs w:val="24"/>
        </w:rPr>
        <w:t>The program</w:t>
      </w:r>
      <w:r w:rsidR="00F051DB">
        <w:rPr>
          <w:rFonts w:ascii="OpenSans" w:hAnsi="OpenSans" w:cs="OpenSans"/>
          <w:sz w:val="24"/>
          <w:szCs w:val="24"/>
        </w:rPr>
        <w:t xml:space="preserve"> provides education and training to help</w:t>
      </w:r>
      <w:r w:rsidR="00753552">
        <w:rPr>
          <w:rFonts w:ascii="OpenSans" w:hAnsi="OpenSans" w:cs="OpenSans"/>
          <w:sz w:val="24"/>
          <w:szCs w:val="24"/>
        </w:rPr>
        <w:t xml:space="preserve"> </w:t>
      </w:r>
      <w:r w:rsidRPr="009B6E30">
        <w:rPr>
          <w:rFonts w:ascii="OpenSans" w:hAnsi="OpenSans" w:cs="OpenSans"/>
          <w:sz w:val="24"/>
          <w:szCs w:val="24"/>
        </w:rPr>
        <w:t>parents access jobs in</w:t>
      </w:r>
      <w:r w:rsidR="001B0E25">
        <w:rPr>
          <w:rFonts w:ascii="OpenSans" w:hAnsi="OpenSans" w:cs="OpenSans"/>
          <w:sz w:val="24"/>
          <w:szCs w:val="24"/>
        </w:rPr>
        <w:t xml:space="preserve"> three</w:t>
      </w:r>
      <w:r w:rsidRPr="009B6E30">
        <w:rPr>
          <w:rFonts w:ascii="OpenSans" w:hAnsi="OpenSans" w:cs="OpenSans"/>
          <w:sz w:val="24"/>
          <w:szCs w:val="24"/>
        </w:rPr>
        <w:t xml:space="preserve"> high-demand, high growth </w:t>
      </w:r>
      <w:r w:rsidR="001B0E25">
        <w:rPr>
          <w:rFonts w:ascii="OpenSans" w:hAnsi="OpenSans" w:cs="OpenSans"/>
          <w:sz w:val="24"/>
          <w:szCs w:val="24"/>
        </w:rPr>
        <w:t>areas:</w:t>
      </w:r>
      <w:r w:rsidRPr="009B6E30">
        <w:rPr>
          <w:rFonts w:ascii="OpenSans" w:hAnsi="OpenSans" w:cs="OpenSans"/>
          <w:sz w:val="24"/>
          <w:szCs w:val="24"/>
        </w:rPr>
        <w:t xml:space="preserve"> healthcare, information technology, and advanced manufacturing. The program </w:t>
      </w:r>
      <w:r w:rsidR="00753552">
        <w:rPr>
          <w:rFonts w:ascii="OpenSans" w:hAnsi="OpenSans" w:cs="OpenSans"/>
          <w:sz w:val="24"/>
          <w:szCs w:val="24"/>
        </w:rPr>
        <w:t xml:space="preserve">also </w:t>
      </w:r>
      <w:r w:rsidRPr="009B6E30">
        <w:rPr>
          <w:rFonts w:ascii="OpenSans" w:hAnsi="OpenSans" w:cs="OpenSans"/>
          <w:sz w:val="24"/>
          <w:szCs w:val="24"/>
        </w:rPr>
        <w:t xml:space="preserve">helps mitigate </w:t>
      </w:r>
      <w:r w:rsidR="00F051DB">
        <w:rPr>
          <w:rFonts w:ascii="OpenSans" w:hAnsi="OpenSans" w:cs="OpenSans"/>
          <w:sz w:val="24"/>
          <w:szCs w:val="24"/>
        </w:rPr>
        <w:t xml:space="preserve">the </w:t>
      </w:r>
      <w:r w:rsidRPr="009B6E30">
        <w:rPr>
          <w:rFonts w:ascii="OpenSans" w:hAnsi="OpenSans" w:cs="OpenSans"/>
          <w:sz w:val="24"/>
          <w:szCs w:val="24"/>
        </w:rPr>
        <w:t xml:space="preserve">challenges parents may encounter by offering innovative case management and wrap-around services, access to quality childcare options, and employer engagement. </w:t>
      </w:r>
    </w:p>
    <w:p w:rsidR="00EA2431" w:rsidRDefault="00EA2431" w:rsidP="0095277C">
      <w:pPr>
        <w:rPr>
          <w:rFonts w:eastAsia="Times New Roman" w:cs="Segoe UI"/>
          <w:sz w:val="24"/>
          <w:szCs w:val="24"/>
        </w:rPr>
      </w:pPr>
    </w:p>
    <w:p w:rsidR="001B0E25" w:rsidRDefault="001B0E25" w:rsidP="0095277C">
      <w:pPr>
        <w:rPr>
          <w:rFonts w:eastAsia="Times New Roman" w:cs="Segoe UI"/>
          <w:sz w:val="24"/>
          <w:szCs w:val="24"/>
        </w:rPr>
      </w:pPr>
    </w:p>
    <w:p w:rsidR="0095277C" w:rsidRPr="00FF167F" w:rsidRDefault="001B0E25" w:rsidP="0095277C">
      <w:pPr>
        <w:rPr>
          <w:rFonts w:eastAsia="Times New Roman" w:cs="Segoe UI"/>
          <w:sz w:val="27"/>
          <w:szCs w:val="27"/>
        </w:rPr>
      </w:pPr>
      <w:r>
        <w:rPr>
          <w:rFonts w:eastAsia="Times New Roman" w:cs="Segoe UI"/>
          <w:sz w:val="24"/>
          <w:szCs w:val="24"/>
        </w:rPr>
        <w:t>Through</w:t>
      </w:r>
      <w:r w:rsidR="0095277C" w:rsidRPr="00FF167F">
        <w:rPr>
          <w:rFonts w:eastAsia="Times New Roman" w:cs="Segoe UI"/>
          <w:sz w:val="24"/>
          <w:szCs w:val="24"/>
        </w:rPr>
        <w:t xml:space="preserve"> discussions with grant partners and additional information conducted by CCA</w:t>
      </w:r>
      <w:r>
        <w:rPr>
          <w:rFonts w:eastAsia="Times New Roman" w:cs="Segoe UI"/>
          <w:sz w:val="24"/>
          <w:szCs w:val="24"/>
        </w:rPr>
        <w:t>,</w:t>
      </w:r>
      <w:r w:rsidR="0095277C" w:rsidRPr="00FF167F">
        <w:rPr>
          <w:rFonts w:eastAsia="Times New Roman" w:cs="Segoe UI"/>
          <w:sz w:val="24"/>
          <w:szCs w:val="24"/>
        </w:rPr>
        <w:t xml:space="preserve"> </w:t>
      </w:r>
      <w:r>
        <w:rPr>
          <w:rFonts w:eastAsia="Times New Roman" w:cs="Segoe UI"/>
          <w:sz w:val="24"/>
          <w:szCs w:val="24"/>
        </w:rPr>
        <w:t>additional points became apparent that helped determine the high need for this program:</w:t>
      </w:r>
    </w:p>
    <w:p w:rsidR="0095277C" w:rsidRPr="00320C5D" w:rsidRDefault="0095277C" w:rsidP="0095277C">
      <w:pPr>
        <w:pStyle w:val="ListParagraph"/>
        <w:numPr>
          <w:ilvl w:val="0"/>
          <w:numId w:val="11"/>
        </w:numPr>
        <w:rPr>
          <w:rFonts w:eastAsia="Times New Roman" w:cs="Segoe UI"/>
          <w:sz w:val="27"/>
          <w:szCs w:val="27"/>
        </w:rPr>
      </w:pPr>
      <w:r w:rsidRPr="00320C5D">
        <w:rPr>
          <w:rFonts w:eastAsia="Times New Roman" w:cs="Segoe UI"/>
          <w:sz w:val="24"/>
          <w:szCs w:val="24"/>
        </w:rPr>
        <w:t>In the Denver area, the IT, Healthcare, and Advanced Manufacturing sectors and occupations have large numbers of job openings, strong annual growth</w:t>
      </w:r>
      <w:r w:rsidR="00F051DB">
        <w:rPr>
          <w:rFonts w:eastAsia="Times New Roman" w:cs="Segoe UI"/>
          <w:sz w:val="24"/>
          <w:szCs w:val="24"/>
        </w:rPr>
        <w:t>,</w:t>
      </w:r>
      <w:r w:rsidRPr="00320C5D">
        <w:rPr>
          <w:rFonts w:eastAsia="Times New Roman" w:cs="Segoe UI"/>
          <w:sz w:val="24"/>
          <w:szCs w:val="24"/>
        </w:rPr>
        <w:t xml:space="preserve"> and multiple career pathways.</w:t>
      </w:r>
    </w:p>
    <w:p w:rsidR="0095277C" w:rsidRPr="00320C5D" w:rsidRDefault="0095277C" w:rsidP="0095277C">
      <w:pPr>
        <w:pStyle w:val="ListParagraph"/>
        <w:numPr>
          <w:ilvl w:val="0"/>
          <w:numId w:val="11"/>
        </w:numPr>
        <w:rPr>
          <w:rFonts w:eastAsia="Times New Roman" w:cs="Segoe UI"/>
          <w:sz w:val="27"/>
          <w:szCs w:val="27"/>
        </w:rPr>
      </w:pPr>
      <w:r w:rsidRPr="00320C5D">
        <w:rPr>
          <w:rFonts w:eastAsia="Times New Roman" w:cs="Segoe UI"/>
          <w:sz w:val="24"/>
          <w:szCs w:val="24"/>
        </w:rPr>
        <w:t>IT, Healthcare, and Advanced Manufacturing offer attainable entry with short-term academic or industry certification credentials.</w:t>
      </w:r>
    </w:p>
    <w:p w:rsidR="0095277C" w:rsidRPr="00320C5D" w:rsidRDefault="0095277C" w:rsidP="0095277C">
      <w:pPr>
        <w:pStyle w:val="ListParagraph"/>
        <w:numPr>
          <w:ilvl w:val="0"/>
          <w:numId w:val="11"/>
        </w:numPr>
        <w:rPr>
          <w:rFonts w:eastAsia="Times New Roman" w:cs="Segoe UI"/>
          <w:sz w:val="27"/>
          <w:szCs w:val="27"/>
        </w:rPr>
      </w:pPr>
      <w:r w:rsidRPr="00320C5D">
        <w:rPr>
          <w:rFonts w:eastAsia="Times New Roman" w:cs="Segoe UI"/>
          <w:sz w:val="24"/>
          <w:szCs w:val="24"/>
        </w:rPr>
        <w:t xml:space="preserve">Existing training programs are not structured to provide </w:t>
      </w:r>
      <w:r w:rsidR="00F051DB" w:rsidRPr="00320C5D">
        <w:rPr>
          <w:rFonts w:eastAsia="Times New Roman" w:cs="Segoe UI"/>
          <w:sz w:val="24"/>
          <w:szCs w:val="24"/>
        </w:rPr>
        <w:t>childcare</w:t>
      </w:r>
      <w:r w:rsidRPr="00320C5D">
        <w:rPr>
          <w:rFonts w:eastAsia="Times New Roman" w:cs="Segoe UI"/>
          <w:sz w:val="24"/>
          <w:szCs w:val="24"/>
        </w:rPr>
        <w:t xml:space="preserve">, system navigation skills and </w:t>
      </w:r>
      <w:r w:rsidR="00F051DB" w:rsidRPr="00320C5D">
        <w:rPr>
          <w:rFonts w:eastAsia="Times New Roman" w:cs="Segoe UI"/>
          <w:sz w:val="24"/>
          <w:szCs w:val="24"/>
        </w:rPr>
        <w:t>fast track</w:t>
      </w:r>
      <w:r w:rsidRPr="00320C5D">
        <w:rPr>
          <w:rFonts w:eastAsia="Times New Roman" w:cs="Segoe UI"/>
          <w:sz w:val="24"/>
          <w:szCs w:val="24"/>
        </w:rPr>
        <w:t>, flexible programming to help parents obtain the skills and education credentials needed to advance.</w:t>
      </w:r>
    </w:p>
    <w:p w:rsidR="0095277C" w:rsidRPr="00320C5D" w:rsidRDefault="0095277C" w:rsidP="0095277C">
      <w:pPr>
        <w:pStyle w:val="ListParagraph"/>
        <w:numPr>
          <w:ilvl w:val="0"/>
          <w:numId w:val="11"/>
        </w:numPr>
        <w:rPr>
          <w:rFonts w:eastAsia="Times New Roman" w:cs="Segoe UI"/>
          <w:sz w:val="27"/>
          <w:szCs w:val="27"/>
        </w:rPr>
      </w:pPr>
      <w:r w:rsidRPr="00320C5D">
        <w:rPr>
          <w:rFonts w:eastAsia="Times New Roman" w:cs="Segoe UI"/>
          <w:sz w:val="24"/>
          <w:szCs w:val="24"/>
        </w:rPr>
        <w:lastRenderedPageBreak/>
        <w:t>Programs have limited resources to address gaps in basic math and language skills that parents need to succeed in education and training.</w:t>
      </w:r>
    </w:p>
    <w:p w:rsidR="0095277C" w:rsidRPr="00320C5D" w:rsidRDefault="0095277C" w:rsidP="0095277C">
      <w:pPr>
        <w:pStyle w:val="ListParagraph"/>
        <w:numPr>
          <w:ilvl w:val="0"/>
          <w:numId w:val="11"/>
        </w:numPr>
        <w:rPr>
          <w:rFonts w:eastAsia="Times New Roman" w:cs="Segoe UI"/>
          <w:sz w:val="27"/>
          <w:szCs w:val="27"/>
        </w:rPr>
      </w:pPr>
      <w:r w:rsidRPr="00320C5D">
        <w:rPr>
          <w:rFonts w:eastAsia="Times New Roman" w:cs="Segoe UI"/>
          <w:sz w:val="24"/>
          <w:szCs w:val="24"/>
        </w:rPr>
        <w:t>There are also limited numbers of accelerated certificate programs offering stackable academic and industry certification credentials</w:t>
      </w:r>
      <w:r w:rsidR="00EA2431">
        <w:rPr>
          <w:rFonts w:eastAsia="Times New Roman" w:cs="Segoe UI"/>
          <w:sz w:val="24"/>
          <w:szCs w:val="24"/>
        </w:rPr>
        <w:t>.</w:t>
      </w:r>
      <w:r w:rsidR="00EA2431">
        <w:rPr>
          <w:rFonts w:eastAsia="Times New Roman" w:cs="Segoe UI"/>
          <w:sz w:val="24"/>
          <w:szCs w:val="24"/>
        </w:rPr>
        <w:br/>
      </w:r>
    </w:p>
    <w:p w:rsidR="009B6E30" w:rsidRDefault="0095277C" w:rsidP="0095277C">
      <w:pPr>
        <w:rPr>
          <w:rFonts w:eastAsia="Times New Roman" w:cs="Segoe UI"/>
          <w:sz w:val="24"/>
          <w:szCs w:val="24"/>
        </w:rPr>
      </w:pPr>
      <w:r w:rsidRPr="00320C5D">
        <w:rPr>
          <w:rFonts w:eastAsia="Times New Roman" w:cs="Segoe UI"/>
          <w:sz w:val="24"/>
          <w:szCs w:val="24"/>
        </w:rPr>
        <w:t>Training programs also lack systems navigation and case management support to help particip</w:t>
      </w:r>
      <w:r w:rsidR="00753552">
        <w:rPr>
          <w:rFonts w:eastAsia="Times New Roman" w:cs="Segoe UI"/>
          <w:sz w:val="24"/>
          <w:szCs w:val="24"/>
        </w:rPr>
        <w:t>ants identify and access childc</w:t>
      </w:r>
      <w:r w:rsidRPr="00320C5D">
        <w:rPr>
          <w:rFonts w:eastAsia="Times New Roman" w:cs="Segoe UI"/>
          <w:sz w:val="24"/>
          <w:szCs w:val="24"/>
        </w:rPr>
        <w:t>are options and to troubleshoot academic challenges on the way to job placement and career advancement success.</w:t>
      </w:r>
      <w:r w:rsidR="00753552">
        <w:rPr>
          <w:rFonts w:eastAsia="Times New Roman" w:cs="Segoe UI"/>
          <w:sz w:val="24"/>
          <w:szCs w:val="24"/>
        </w:rPr>
        <w:t xml:space="preserve"> The “Access to Success” program helps with these challenges as well.</w:t>
      </w:r>
    </w:p>
    <w:p w:rsidR="009B6E30" w:rsidRDefault="009B6E30" w:rsidP="0095277C">
      <w:pPr>
        <w:rPr>
          <w:rFonts w:eastAsia="Times New Roman" w:cs="Segoe UI"/>
          <w:sz w:val="24"/>
          <w:szCs w:val="24"/>
        </w:rPr>
      </w:pPr>
    </w:p>
    <w:p w:rsidR="009B6E30" w:rsidRPr="009B6E30" w:rsidRDefault="00753552" w:rsidP="009B6E30">
      <w:pPr>
        <w:widowControl w:val="0"/>
        <w:autoSpaceDE w:val="0"/>
        <w:autoSpaceDN w:val="0"/>
        <w:adjustRightInd w:val="0"/>
        <w:rPr>
          <w:rFonts w:ascii="OpenSans" w:hAnsi="OpenSans" w:cs="OpenSans"/>
          <w:sz w:val="24"/>
        </w:rPr>
      </w:pPr>
      <w:r>
        <w:rPr>
          <w:rFonts w:ascii="OpenSans" w:hAnsi="OpenSans" w:cs="OpenSans"/>
          <w:sz w:val="24"/>
        </w:rPr>
        <w:t>CCA</w:t>
      </w:r>
      <w:r w:rsidR="009B6E30" w:rsidRPr="009B6E30">
        <w:rPr>
          <w:rFonts w:ascii="OpenSans" w:hAnsi="OpenSans" w:cs="OpenSans"/>
          <w:sz w:val="24"/>
        </w:rPr>
        <w:t xml:space="preserve"> anticipates close to 800 students and families will be served throughout the grant cycle. </w:t>
      </w:r>
      <w:r w:rsidR="001B0E25">
        <w:rPr>
          <w:rFonts w:ascii="OpenSans" w:hAnsi="OpenSans" w:cs="OpenSans"/>
          <w:sz w:val="24"/>
        </w:rPr>
        <w:t>In addition,</w:t>
      </w:r>
      <w:r w:rsidR="009B6E30" w:rsidRPr="009B6E30">
        <w:rPr>
          <w:rFonts w:ascii="OpenSans" w:hAnsi="OpenSans" w:cs="OpenSans"/>
          <w:sz w:val="24"/>
        </w:rPr>
        <w:t xml:space="preserve"> 200 participants will be served annually in technical training programs, including: IT Tech &amp; Support/Computer Technology, Certified Nursing Assistant, Medical Office Specialist and Medical Administrative Assistant, machining and welding certificates.</w:t>
      </w:r>
    </w:p>
    <w:p w:rsidR="003C0665" w:rsidRPr="00320C5D" w:rsidRDefault="003C0665" w:rsidP="0095277C">
      <w:pPr>
        <w:rPr>
          <w:sz w:val="24"/>
        </w:rPr>
      </w:pPr>
    </w:p>
    <w:p w:rsidR="003C0665" w:rsidRPr="00B40E44" w:rsidRDefault="00753552" w:rsidP="00D917E2">
      <w:pPr>
        <w:rPr>
          <w:b/>
          <w:sz w:val="24"/>
        </w:rPr>
      </w:pPr>
      <w:r w:rsidRPr="00B40E44">
        <w:rPr>
          <w:b/>
          <w:sz w:val="24"/>
        </w:rPr>
        <w:t xml:space="preserve">The </w:t>
      </w:r>
      <w:r w:rsidR="003C0665" w:rsidRPr="00B40E44">
        <w:rPr>
          <w:b/>
          <w:sz w:val="24"/>
        </w:rPr>
        <w:t>Program Mission</w:t>
      </w:r>
    </w:p>
    <w:p w:rsidR="004067C3" w:rsidRDefault="00FF7AF9" w:rsidP="00320C5D">
      <w:pPr>
        <w:rPr>
          <w:rFonts w:eastAsia="Times New Roman" w:cs="Segoe UI"/>
          <w:sz w:val="24"/>
          <w:szCs w:val="24"/>
        </w:rPr>
      </w:pPr>
      <w:r>
        <w:rPr>
          <w:rFonts w:eastAsia="Times New Roman" w:cs="Segoe UI"/>
          <w:sz w:val="24"/>
          <w:szCs w:val="24"/>
        </w:rPr>
        <w:t xml:space="preserve">The mission of the </w:t>
      </w:r>
      <w:r w:rsidRPr="00320C5D">
        <w:rPr>
          <w:b/>
          <w:sz w:val="24"/>
        </w:rPr>
        <w:t>Strengthening Working Families Initiativ</w:t>
      </w:r>
      <w:r>
        <w:rPr>
          <w:b/>
          <w:sz w:val="24"/>
        </w:rPr>
        <w:t xml:space="preserve">e </w:t>
      </w:r>
      <w:r w:rsidRPr="00FF7AF9">
        <w:rPr>
          <w:sz w:val="24"/>
        </w:rPr>
        <w:t>is to</w:t>
      </w:r>
      <w:r>
        <w:rPr>
          <w:b/>
          <w:sz w:val="24"/>
        </w:rPr>
        <w:t xml:space="preserve"> </w:t>
      </w:r>
      <w:r>
        <w:rPr>
          <w:rFonts w:eastAsia="Times New Roman" w:cs="Segoe UI"/>
          <w:sz w:val="24"/>
          <w:szCs w:val="24"/>
        </w:rPr>
        <w:t>define</w:t>
      </w:r>
      <w:r w:rsidR="00320C5D" w:rsidRPr="00FF167F">
        <w:rPr>
          <w:rFonts w:eastAsia="Times New Roman" w:cs="Segoe UI"/>
          <w:sz w:val="24"/>
          <w:szCs w:val="24"/>
        </w:rPr>
        <w:t xml:space="preserve"> the expectations of parents as students in the educational system by supporting the students academically and guiding them to a better career and/or job, which in effect will lead to strengthening the parents and their families.</w:t>
      </w:r>
    </w:p>
    <w:p w:rsidR="00B40E44" w:rsidRDefault="00B40E44">
      <w:pPr>
        <w:rPr>
          <w:rFonts w:eastAsia="Times New Roman" w:cs="Segoe UI"/>
          <w:sz w:val="24"/>
          <w:szCs w:val="24"/>
        </w:rPr>
      </w:pPr>
    </w:p>
    <w:p w:rsidR="00B40E44" w:rsidRPr="00B40E44" w:rsidRDefault="00B40E44" w:rsidP="00B40E44">
      <w:pPr>
        <w:rPr>
          <w:b/>
          <w:sz w:val="24"/>
        </w:rPr>
      </w:pPr>
      <w:r w:rsidRPr="00B40E44">
        <w:rPr>
          <w:b/>
          <w:sz w:val="24"/>
        </w:rPr>
        <w:t>SWFI Program Goals</w:t>
      </w:r>
    </w:p>
    <w:p w:rsidR="00B40E44" w:rsidRPr="00D108D2" w:rsidRDefault="00B40E44" w:rsidP="00B40E44">
      <w:pPr>
        <w:rPr>
          <w:rFonts w:eastAsia="Times New Roman" w:cs="Segoe UI"/>
          <w:i/>
          <w:sz w:val="27"/>
          <w:szCs w:val="27"/>
        </w:rPr>
      </w:pPr>
      <w:r w:rsidRPr="00D108D2">
        <w:rPr>
          <w:rFonts w:eastAsia="Times New Roman" w:cs="Segoe UI"/>
          <w:b/>
          <w:bCs/>
          <w:i/>
        </w:rPr>
        <w:t>Overall Program Goals</w:t>
      </w:r>
    </w:p>
    <w:p w:rsidR="00B40E44" w:rsidRPr="00137BF5" w:rsidRDefault="00B40E44" w:rsidP="00B40E44">
      <w:pPr>
        <w:rPr>
          <w:rFonts w:eastAsia="Times New Roman" w:cs="Segoe UI"/>
          <w:sz w:val="24"/>
        </w:rPr>
      </w:pPr>
      <w:r w:rsidRPr="00137BF5">
        <w:rPr>
          <w:rFonts w:eastAsia="Times New Roman" w:cs="Segoe UI"/>
          <w:sz w:val="24"/>
        </w:rPr>
        <w:t>The main priority for the Strengthening Families program is to provide the support and guidance that non-traditional students need to become successful in an educational system. The program not only focuses on getting students into college but also focuses on their success by providing resources that make navigating the academic, campus life and workforce, more accessible.</w:t>
      </w:r>
      <w:r w:rsidRPr="00137BF5">
        <w:rPr>
          <w:rFonts w:eastAsia="Times New Roman" w:cs="Segoe UI"/>
          <w:sz w:val="24"/>
        </w:rPr>
        <w:br/>
      </w:r>
    </w:p>
    <w:p w:rsidR="00B40E44" w:rsidRPr="00137BF5" w:rsidRDefault="00B40E44" w:rsidP="00B40E44">
      <w:pPr>
        <w:rPr>
          <w:rFonts w:eastAsia="Times New Roman" w:cs="Segoe UI"/>
          <w:i/>
          <w:sz w:val="28"/>
          <w:szCs w:val="27"/>
        </w:rPr>
      </w:pPr>
      <w:r w:rsidRPr="00137BF5">
        <w:rPr>
          <w:rFonts w:eastAsia="Times New Roman" w:cs="Segoe UI"/>
          <w:b/>
          <w:bCs/>
          <w:i/>
          <w:sz w:val="24"/>
        </w:rPr>
        <w:t>Enrollment Goals</w:t>
      </w:r>
    </w:p>
    <w:p w:rsidR="00B40E44" w:rsidRPr="00137BF5" w:rsidRDefault="00B40E44" w:rsidP="00B40E44">
      <w:pPr>
        <w:pStyle w:val="ListParagraph"/>
        <w:numPr>
          <w:ilvl w:val="0"/>
          <w:numId w:val="13"/>
        </w:numPr>
        <w:ind w:left="360"/>
        <w:rPr>
          <w:rFonts w:eastAsia="Times New Roman" w:cs="Segoe UI"/>
          <w:sz w:val="28"/>
          <w:szCs w:val="27"/>
        </w:rPr>
      </w:pPr>
      <w:r w:rsidRPr="00137BF5">
        <w:rPr>
          <w:rFonts w:eastAsia="Times New Roman" w:cs="Segoe UI"/>
          <w:sz w:val="24"/>
        </w:rPr>
        <w:t>Remainder of Fiscal Year 1 (July 1, 2016 – June 30, 2017) - To enroll 33 students for the summer semester. </w:t>
      </w:r>
    </w:p>
    <w:p w:rsidR="00B40E44" w:rsidRPr="00137BF5" w:rsidRDefault="00B40E44" w:rsidP="00B40E44">
      <w:pPr>
        <w:pStyle w:val="ListParagraph"/>
        <w:numPr>
          <w:ilvl w:val="0"/>
          <w:numId w:val="13"/>
        </w:numPr>
        <w:ind w:left="360"/>
        <w:rPr>
          <w:rFonts w:eastAsia="Times New Roman" w:cs="Segoe UI"/>
          <w:sz w:val="28"/>
          <w:szCs w:val="27"/>
        </w:rPr>
      </w:pPr>
      <w:r w:rsidRPr="00137BF5">
        <w:rPr>
          <w:rFonts w:eastAsia="Times New Roman" w:cs="Segoe UI"/>
          <w:sz w:val="24"/>
        </w:rPr>
        <w:t>Fiscal Years 2 through 4 (2017-2020) – To enroll 178 student per fiscal year.</w:t>
      </w:r>
    </w:p>
    <w:p w:rsidR="00B40E44" w:rsidRDefault="00B40E44" w:rsidP="00320C5D">
      <w:pPr>
        <w:rPr>
          <w:rFonts w:eastAsia="Times New Roman" w:cs="Segoe UI"/>
          <w:sz w:val="24"/>
          <w:szCs w:val="24"/>
        </w:rPr>
      </w:pPr>
    </w:p>
    <w:p w:rsidR="009C54BF" w:rsidRPr="00320C5D" w:rsidRDefault="009C54BF" w:rsidP="009C54BF">
      <w:pPr>
        <w:rPr>
          <w:sz w:val="24"/>
        </w:rPr>
      </w:pPr>
      <w:r w:rsidRPr="009C54BF">
        <w:rPr>
          <w:b/>
          <w:sz w:val="24"/>
        </w:rPr>
        <w:t xml:space="preserve">Target </w:t>
      </w:r>
      <w:r w:rsidR="00C72B02">
        <w:rPr>
          <w:b/>
          <w:sz w:val="24"/>
        </w:rPr>
        <w:t>Audience</w:t>
      </w:r>
      <w:r w:rsidRPr="009C54BF">
        <w:rPr>
          <w:b/>
          <w:sz w:val="24"/>
        </w:rPr>
        <w:br/>
      </w:r>
      <w:proofErr w:type="gramStart"/>
      <w:r w:rsidR="00C72B02">
        <w:rPr>
          <w:sz w:val="24"/>
        </w:rPr>
        <w:t>The</w:t>
      </w:r>
      <w:proofErr w:type="gramEnd"/>
      <w:r w:rsidR="00C72B02">
        <w:rPr>
          <w:sz w:val="24"/>
        </w:rPr>
        <w:t xml:space="preserve"> target audience for this program is parents</w:t>
      </w:r>
      <w:r>
        <w:rPr>
          <w:sz w:val="24"/>
        </w:rPr>
        <w:t xml:space="preserve"> age 17-40 with a high school diploma or equivalent; a child 13 years or younger and a U.S. citizen. The audience </w:t>
      </w:r>
      <w:r w:rsidR="00C72B02">
        <w:rPr>
          <w:sz w:val="24"/>
        </w:rPr>
        <w:t>is responsible</w:t>
      </w:r>
      <w:r>
        <w:rPr>
          <w:sz w:val="24"/>
        </w:rPr>
        <w:t xml:space="preserve"> for their future education, training, childcare, and employment. </w:t>
      </w:r>
      <w:r w:rsidR="00C72B02">
        <w:rPr>
          <w:rFonts w:eastAsia="Times New Roman" w:cs="Segoe UI"/>
          <w:sz w:val="24"/>
          <w:szCs w:val="24"/>
        </w:rPr>
        <w:t>They</w:t>
      </w:r>
      <w:r>
        <w:rPr>
          <w:rFonts w:eastAsia="Times New Roman" w:cs="Segoe UI"/>
          <w:sz w:val="24"/>
          <w:szCs w:val="24"/>
        </w:rPr>
        <w:t xml:space="preserve"> may/may not live in the Aurora area near CCA, but has access to classes at both CCA campuses and the Community College of Denver’s campus.</w:t>
      </w:r>
    </w:p>
    <w:p w:rsidR="009C54BF" w:rsidRPr="00320C5D" w:rsidRDefault="009C54BF" w:rsidP="009C54BF">
      <w:pPr>
        <w:rPr>
          <w:sz w:val="24"/>
        </w:rPr>
      </w:pPr>
    </w:p>
    <w:p w:rsidR="009C54BF" w:rsidRPr="009C54BF" w:rsidRDefault="009C54BF" w:rsidP="009C54BF">
      <w:pPr>
        <w:rPr>
          <w:b/>
          <w:sz w:val="24"/>
        </w:rPr>
      </w:pPr>
      <w:r w:rsidRPr="009C54BF">
        <w:rPr>
          <w:b/>
          <w:sz w:val="24"/>
        </w:rPr>
        <w:t>The Competition</w:t>
      </w:r>
    </w:p>
    <w:p w:rsidR="009C54BF" w:rsidRPr="00C07A9B" w:rsidRDefault="009C54BF" w:rsidP="009C54BF">
      <w:pPr>
        <w:rPr>
          <w:rFonts w:eastAsia="Times New Roman" w:cs="Segoe UI"/>
          <w:sz w:val="24"/>
        </w:rPr>
      </w:pPr>
      <w:r w:rsidRPr="00C07A9B">
        <w:rPr>
          <w:rFonts w:eastAsia="Times New Roman" w:cs="Segoe UI"/>
          <w:sz w:val="24"/>
        </w:rPr>
        <w:t xml:space="preserve">Career training programs that lead to a certificate are very prevalent in the service area from where we draw our target market to this program. In the metro Denver area, </w:t>
      </w:r>
      <w:r w:rsidR="00BB18A7" w:rsidRPr="00C07A9B">
        <w:rPr>
          <w:rFonts w:eastAsia="Times New Roman" w:cs="Segoe UI"/>
          <w:sz w:val="24"/>
        </w:rPr>
        <w:t>two community colleges</w:t>
      </w:r>
      <w:r w:rsidRPr="00C07A9B">
        <w:rPr>
          <w:rFonts w:eastAsia="Times New Roman" w:cs="Segoe UI"/>
          <w:sz w:val="24"/>
        </w:rPr>
        <w:t xml:space="preserve"> offer similar programs. Arapahoe Community College of Front Range Community College offer a variety certificate programs in the areas of IT, healthcare, and advanced </w:t>
      </w:r>
      <w:r w:rsidRPr="00C07A9B">
        <w:rPr>
          <w:rFonts w:eastAsia="Times New Roman" w:cs="Segoe UI"/>
          <w:sz w:val="24"/>
        </w:rPr>
        <w:lastRenderedPageBreak/>
        <w:t>manufacturing. However, these certificate programs do not offer childcare or comprehensive career/job placement services.</w:t>
      </w:r>
    </w:p>
    <w:p w:rsidR="009C54BF" w:rsidRPr="00C07A9B" w:rsidRDefault="009C54BF" w:rsidP="009C54BF">
      <w:pPr>
        <w:rPr>
          <w:rFonts w:eastAsia="Times New Roman" w:cs="Segoe UI"/>
          <w:sz w:val="24"/>
        </w:rPr>
      </w:pPr>
    </w:p>
    <w:p w:rsidR="009C54BF" w:rsidRDefault="009C54BF" w:rsidP="009C54BF">
      <w:pPr>
        <w:rPr>
          <w:rFonts w:eastAsia="Times New Roman" w:cs="Segoe UI"/>
          <w:szCs w:val="20"/>
        </w:rPr>
      </w:pPr>
      <w:r w:rsidRPr="00C07A9B">
        <w:rPr>
          <w:rFonts w:eastAsia="Times New Roman" w:cs="Segoe UI"/>
          <w:sz w:val="24"/>
        </w:rPr>
        <w:t xml:space="preserve">The SWFI program is unique in that it addresses barriers families face to childcare and provides students with </w:t>
      </w:r>
      <w:r w:rsidRPr="00BB18A7">
        <w:rPr>
          <w:rFonts w:eastAsia="Times New Roman" w:cs="Segoe UI"/>
          <w:sz w:val="24"/>
          <w:szCs w:val="20"/>
        </w:rPr>
        <w:t>comprehensive wrap around support services, including childcare, which promotes academic success and job placement.</w:t>
      </w:r>
    </w:p>
    <w:p w:rsidR="009C54BF" w:rsidRDefault="009C54BF" w:rsidP="00320C5D">
      <w:pPr>
        <w:rPr>
          <w:rFonts w:eastAsia="Times New Roman" w:cs="Segoe UI"/>
          <w:sz w:val="24"/>
          <w:szCs w:val="24"/>
        </w:rPr>
      </w:pPr>
    </w:p>
    <w:p w:rsidR="00B40E44" w:rsidRDefault="00B40E44" w:rsidP="00B40E44">
      <w:pPr>
        <w:rPr>
          <w:i/>
          <w:sz w:val="24"/>
        </w:rPr>
      </w:pPr>
      <w:r w:rsidRPr="00B40E44">
        <w:rPr>
          <w:b/>
          <w:color w:val="C00000"/>
          <w:sz w:val="28"/>
        </w:rPr>
        <w:t>Strengths, Weaknesses, Opportunities, and Threats</w:t>
      </w:r>
      <w:r w:rsidRPr="00B40E44">
        <w:rPr>
          <w:i/>
        </w:rPr>
        <w:br/>
      </w:r>
      <w:r w:rsidR="009C54BF">
        <w:rPr>
          <w:i/>
          <w:sz w:val="24"/>
        </w:rPr>
        <w:t>Several</w:t>
      </w:r>
      <w:r>
        <w:rPr>
          <w:i/>
          <w:sz w:val="24"/>
        </w:rPr>
        <w:t xml:space="preserve"> strengths, weaknesses, opportunities, and threats associated with this program.</w:t>
      </w:r>
    </w:p>
    <w:p w:rsidR="00B40E44" w:rsidRPr="00FF7AF9" w:rsidRDefault="00B40E44" w:rsidP="00B40E44">
      <w:pPr>
        <w:rPr>
          <w:i/>
          <w:sz w:val="24"/>
        </w:rPr>
      </w:pPr>
    </w:p>
    <w:tbl>
      <w:tblPr>
        <w:tblW w:w="0" w:type="auto"/>
        <w:tblCellMar>
          <w:left w:w="0" w:type="dxa"/>
          <w:right w:w="0" w:type="dxa"/>
        </w:tblCellMar>
        <w:tblLook w:val="04A0"/>
      </w:tblPr>
      <w:tblGrid>
        <w:gridCol w:w="2358"/>
        <w:gridCol w:w="2938"/>
        <w:gridCol w:w="2184"/>
        <w:gridCol w:w="2096"/>
      </w:tblGrid>
      <w:tr w:rsidR="00B40E44" w:rsidRPr="00FF167F" w:rsidTr="00A264F8">
        <w:trPr>
          <w:trHeight w:val="1530"/>
        </w:trPr>
        <w:tc>
          <w:tcPr>
            <w:tcW w:w="2358" w:type="dxa"/>
            <w:vMerge w:val="restart"/>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b/>
                <w:bCs/>
                <w:sz w:val="20"/>
                <w:szCs w:val="20"/>
              </w:rPr>
              <w:t>STRENGTHS</w:t>
            </w:r>
          </w:p>
        </w:tc>
        <w:tc>
          <w:tcPr>
            <w:tcW w:w="293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sz w:val="20"/>
                <w:szCs w:val="20"/>
              </w:rPr>
              <w:t>Short term training and education programs designed to provide access to in demand career fields:  IT, Healthcare and Advanced Manufacturing</w:t>
            </w:r>
          </w:p>
        </w:tc>
        <w:tc>
          <w:tcPr>
            <w:tcW w:w="218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b/>
                <w:bCs/>
                <w:sz w:val="20"/>
                <w:szCs w:val="20"/>
              </w:rPr>
              <w:t>OPPORTUNITIES</w:t>
            </w:r>
          </w:p>
        </w:tc>
        <w:tc>
          <w:tcPr>
            <w:tcW w:w="209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sz w:val="20"/>
                <w:szCs w:val="20"/>
              </w:rPr>
              <w:t xml:space="preserve">To create programming changes </w:t>
            </w:r>
            <w:proofErr w:type="gramStart"/>
            <w:r w:rsidRPr="00FF167F">
              <w:rPr>
                <w:rFonts w:eastAsia="Times New Roman" w:cs="Segoe UI"/>
                <w:sz w:val="20"/>
                <w:szCs w:val="20"/>
              </w:rPr>
              <w:t>that address</w:t>
            </w:r>
            <w:proofErr w:type="gramEnd"/>
            <w:r w:rsidRPr="00FF167F">
              <w:rPr>
                <w:rFonts w:eastAsia="Times New Roman" w:cs="Segoe UI"/>
                <w:sz w:val="20"/>
                <w:szCs w:val="20"/>
              </w:rPr>
              <w:t xml:space="preserve"> the needs of parents and access to quality education and </w:t>
            </w:r>
            <w:r w:rsidR="00D108D2">
              <w:rPr>
                <w:rFonts w:eastAsia="Times New Roman" w:cs="Segoe UI"/>
                <w:sz w:val="20"/>
                <w:szCs w:val="20"/>
              </w:rPr>
              <w:t>child</w:t>
            </w:r>
            <w:r w:rsidRPr="00FF167F">
              <w:rPr>
                <w:rFonts w:eastAsia="Times New Roman" w:cs="Segoe UI"/>
                <w:sz w:val="20"/>
                <w:szCs w:val="20"/>
              </w:rPr>
              <w:t>care services.</w:t>
            </w:r>
          </w:p>
        </w:tc>
      </w:tr>
      <w:tr w:rsidR="00B40E44" w:rsidRPr="00FF167F" w:rsidTr="00A264F8">
        <w:trPr>
          <w:trHeight w:val="1020"/>
        </w:trPr>
        <w:tc>
          <w:tcPr>
            <w:tcW w:w="2358" w:type="dxa"/>
            <w:vMerge/>
            <w:tcBorders>
              <w:top w:val="single" w:sz="8" w:space="0" w:color="auto"/>
              <w:left w:val="single" w:sz="8" w:space="0" w:color="auto"/>
              <w:bottom w:val="single" w:sz="8" w:space="0" w:color="auto"/>
              <w:right w:val="single" w:sz="8" w:space="0" w:color="auto"/>
            </w:tcBorders>
            <w:vAlign w:val="center"/>
            <w:hideMark/>
          </w:tcPr>
          <w:p w:rsidR="00B40E44" w:rsidRPr="00FF167F" w:rsidRDefault="00B40E44" w:rsidP="00A264F8">
            <w:pPr>
              <w:rPr>
                <w:rFonts w:eastAsia="Times New Roman" w:cs="Segoe UI"/>
                <w:sz w:val="27"/>
                <w:szCs w:val="27"/>
              </w:rPr>
            </w:pPr>
          </w:p>
        </w:tc>
        <w:tc>
          <w:tcPr>
            <w:tcW w:w="2938"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Pr>
                <w:rFonts w:eastAsia="Times New Roman" w:cs="Segoe UI"/>
                <w:sz w:val="20"/>
                <w:szCs w:val="20"/>
              </w:rPr>
              <w:t>Comprehensive w</w:t>
            </w:r>
            <w:r w:rsidRPr="00FF167F">
              <w:rPr>
                <w:rFonts w:eastAsia="Times New Roman" w:cs="Segoe UI"/>
                <w:sz w:val="20"/>
                <w:szCs w:val="20"/>
              </w:rPr>
              <w:t xml:space="preserve">rap around support </w:t>
            </w:r>
            <w:r>
              <w:rPr>
                <w:rFonts w:eastAsia="Times New Roman" w:cs="Segoe UI"/>
                <w:sz w:val="20"/>
                <w:szCs w:val="20"/>
              </w:rPr>
              <w:t>services, including childcare, which promotes academic success and</w:t>
            </w:r>
            <w:r w:rsidRPr="00FF167F">
              <w:rPr>
                <w:rFonts w:eastAsia="Times New Roman" w:cs="Segoe UI"/>
                <w:sz w:val="20"/>
                <w:szCs w:val="20"/>
              </w:rPr>
              <w:t xml:space="preserve"> job placement</w:t>
            </w:r>
            <w:r>
              <w:rPr>
                <w:rFonts w:eastAsia="Times New Roman" w:cs="Segoe UI"/>
                <w:sz w:val="20"/>
                <w:szCs w:val="20"/>
              </w:rPr>
              <w:t>.</w:t>
            </w:r>
          </w:p>
        </w:tc>
        <w:tc>
          <w:tcPr>
            <w:tcW w:w="2184"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b/>
                <w:bCs/>
                <w:sz w:val="20"/>
                <w:szCs w:val="20"/>
              </w:rPr>
              <w:t> </w:t>
            </w:r>
          </w:p>
        </w:tc>
        <w:tc>
          <w:tcPr>
            <w:tcW w:w="2096"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sz w:val="20"/>
                <w:szCs w:val="20"/>
              </w:rPr>
              <w:t xml:space="preserve">To lift families out of poverty and promote </w:t>
            </w:r>
            <w:r w:rsidR="00D108D2" w:rsidRPr="00FF167F">
              <w:rPr>
                <w:rFonts w:eastAsia="Times New Roman" w:cs="Segoe UI"/>
                <w:sz w:val="20"/>
                <w:szCs w:val="20"/>
              </w:rPr>
              <w:t>long-term</w:t>
            </w:r>
            <w:r w:rsidRPr="00FF167F">
              <w:rPr>
                <w:rFonts w:eastAsia="Times New Roman" w:cs="Segoe UI"/>
                <w:sz w:val="20"/>
                <w:szCs w:val="20"/>
              </w:rPr>
              <w:t xml:space="preserve"> independence with sustainable solutions.</w:t>
            </w:r>
          </w:p>
        </w:tc>
      </w:tr>
      <w:tr w:rsidR="00B40E44" w:rsidRPr="00FF167F" w:rsidTr="00A264F8">
        <w:trPr>
          <w:trHeight w:val="1275"/>
        </w:trPr>
        <w:tc>
          <w:tcPr>
            <w:tcW w:w="2358" w:type="dxa"/>
            <w:vMerge/>
            <w:tcBorders>
              <w:top w:val="single" w:sz="8" w:space="0" w:color="auto"/>
              <w:left w:val="single" w:sz="8" w:space="0" w:color="auto"/>
              <w:bottom w:val="single" w:sz="8" w:space="0" w:color="auto"/>
              <w:right w:val="single" w:sz="8" w:space="0" w:color="auto"/>
            </w:tcBorders>
            <w:vAlign w:val="center"/>
            <w:hideMark/>
          </w:tcPr>
          <w:p w:rsidR="00B40E44" w:rsidRPr="00FF167F" w:rsidRDefault="00B40E44" w:rsidP="00A264F8">
            <w:pPr>
              <w:rPr>
                <w:rFonts w:eastAsia="Times New Roman" w:cs="Segoe UI"/>
                <w:sz w:val="27"/>
                <w:szCs w:val="27"/>
              </w:rPr>
            </w:pPr>
          </w:p>
        </w:tc>
        <w:tc>
          <w:tcPr>
            <w:tcW w:w="2938"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sz w:val="20"/>
                <w:szCs w:val="20"/>
              </w:rPr>
              <w:t>Collective impact of strategic relationship  that includes educational, childcare, retention, and employer partners</w:t>
            </w:r>
          </w:p>
        </w:tc>
        <w:tc>
          <w:tcPr>
            <w:tcW w:w="2184"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b/>
                <w:bCs/>
                <w:sz w:val="20"/>
                <w:szCs w:val="20"/>
              </w:rPr>
              <w:t> </w:t>
            </w:r>
          </w:p>
        </w:tc>
        <w:tc>
          <w:tcPr>
            <w:tcW w:w="2096"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sz w:val="20"/>
                <w:szCs w:val="20"/>
              </w:rPr>
              <w:t>To promote the benefits of ROI models for child care, while increasing capacity within the community.</w:t>
            </w:r>
          </w:p>
        </w:tc>
      </w:tr>
      <w:tr w:rsidR="00B40E44" w:rsidRPr="00FF167F" w:rsidTr="00A264F8">
        <w:trPr>
          <w:trHeight w:val="1035"/>
        </w:trPr>
        <w:tc>
          <w:tcPr>
            <w:tcW w:w="2358" w:type="dxa"/>
            <w:vMerge/>
            <w:tcBorders>
              <w:top w:val="single" w:sz="8" w:space="0" w:color="auto"/>
              <w:left w:val="single" w:sz="8" w:space="0" w:color="auto"/>
              <w:bottom w:val="single" w:sz="8" w:space="0" w:color="auto"/>
              <w:right w:val="single" w:sz="8" w:space="0" w:color="auto"/>
            </w:tcBorders>
            <w:vAlign w:val="center"/>
            <w:hideMark/>
          </w:tcPr>
          <w:p w:rsidR="00B40E44" w:rsidRPr="00FF167F" w:rsidRDefault="00B40E44" w:rsidP="00A264F8">
            <w:pPr>
              <w:rPr>
                <w:rFonts w:eastAsia="Times New Roman" w:cs="Segoe UI"/>
                <w:sz w:val="27"/>
                <w:szCs w:val="27"/>
              </w:rPr>
            </w:pPr>
          </w:p>
        </w:tc>
        <w:tc>
          <w:tcPr>
            <w:tcW w:w="2938"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sz w:val="20"/>
                <w:szCs w:val="20"/>
              </w:rPr>
              <w:t>Program fills many gaps for parents needing to develop a plan to provide for their families</w:t>
            </w:r>
            <w:r>
              <w:rPr>
                <w:rFonts w:eastAsia="Times New Roman" w:cs="Segoe UI"/>
                <w:sz w:val="20"/>
                <w:szCs w:val="20"/>
              </w:rPr>
              <w:t>.</w:t>
            </w:r>
          </w:p>
        </w:tc>
        <w:tc>
          <w:tcPr>
            <w:tcW w:w="2184"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b/>
                <w:bCs/>
                <w:sz w:val="20"/>
                <w:szCs w:val="20"/>
              </w:rPr>
              <w:t> </w:t>
            </w:r>
          </w:p>
        </w:tc>
        <w:tc>
          <w:tcPr>
            <w:tcW w:w="2096"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214B31" w:rsidRDefault="00B40E44" w:rsidP="00A264F8">
            <w:pPr>
              <w:rPr>
                <w:rFonts w:eastAsia="Times New Roman" w:cs="Segoe UI"/>
                <w:sz w:val="20"/>
                <w:szCs w:val="20"/>
              </w:rPr>
            </w:pPr>
            <w:r w:rsidRPr="00FF167F">
              <w:rPr>
                <w:rFonts w:eastAsia="Times New Roman" w:cs="Segoe UI"/>
                <w:sz w:val="20"/>
                <w:szCs w:val="20"/>
              </w:rPr>
              <w:t>To provide a pathway for education beyond the certificate and career advancement</w:t>
            </w:r>
            <w:r>
              <w:rPr>
                <w:rFonts w:eastAsia="Times New Roman" w:cs="Segoe UI"/>
                <w:sz w:val="20"/>
                <w:szCs w:val="20"/>
              </w:rPr>
              <w:t>.</w:t>
            </w:r>
          </w:p>
        </w:tc>
      </w:tr>
      <w:tr w:rsidR="00B40E44" w:rsidRPr="00FF167F" w:rsidTr="00A264F8">
        <w:trPr>
          <w:trHeight w:val="900"/>
        </w:trPr>
        <w:tc>
          <w:tcPr>
            <w:tcW w:w="2358" w:type="dxa"/>
            <w:vMerge w:val="restart"/>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b/>
                <w:bCs/>
                <w:sz w:val="20"/>
                <w:szCs w:val="20"/>
              </w:rPr>
              <w:t>WEAKNESSES</w:t>
            </w:r>
          </w:p>
        </w:tc>
        <w:tc>
          <w:tcPr>
            <w:tcW w:w="2938"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Pr>
                <w:rFonts w:eastAsia="Times New Roman" w:cs="Segoe UI"/>
                <w:sz w:val="20"/>
                <w:szCs w:val="20"/>
              </w:rPr>
              <w:t>L</w:t>
            </w:r>
            <w:r w:rsidRPr="00FF167F">
              <w:rPr>
                <w:rFonts w:eastAsia="Times New Roman" w:cs="Segoe UI"/>
                <w:sz w:val="20"/>
                <w:szCs w:val="20"/>
              </w:rPr>
              <w:t xml:space="preserve">ow enrollment numbers for </w:t>
            </w:r>
            <w:r>
              <w:rPr>
                <w:rFonts w:eastAsia="Times New Roman" w:cs="Segoe UI"/>
                <w:sz w:val="20"/>
                <w:szCs w:val="20"/>
              </w:rPr>
              <w:t>first</w:t>
            </w:r>
            <w:r w:rsidRPr="00FF167F">
              <w:rPr>
                <w:rFonts w:eastAsia="Times New Roman" w:cs="Segoe UI"/>
                <w:sz w:val="20"/>
                <w:szCs w:val="20"/>
              </w:rPr>
              <w:t xml:space="preserve"> year of grant.</w:t>
            </w:r>
          </w:p>
        </w:tc>
        <w:tc>
          <w:tcPr>
            <w:tcW w:w="2184"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b/>
                <w:bCs/>
                <w:sz w:val="20"/>
                <w:szCs w:val="20"/>
              </w:rPr>
              <w:t>THREATS</w:t>
            </w:r>
          </w:p>
        </w:tc>
        <w:tc>
          <w:tcPr>
            <w:tcW w:w="2096"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Pr>
                <w:rFonts w:eastAsia="Times New Roman" w:cs="Segoe UI"/>
                <w:sz w:val="20"/>
                <w:szCs w:val="20"/>
              </w:rPr>
              <w:t>F</w:t>
            </w:r>
            <w:r w:rsidRPr="00FF167F">
              <w:rPr>
                <w:rFonts w:eastAsia="Times New Roman" w:cs="Segoe UI"/>
                <w:sz w:val="20"/>
                <w:szCs w:val="20"/>
              </w:rPr>
              <w:t>ailure to meet grant outcomes if enrollment numbers do not increase at a rate of 35 students per month.</w:t>
            </w:r>
          </w:p>
        </w:tc>
      </w:tr>
      <w:tr w:rsidR="00B40E44" w:rsidRPr="00FF167F" w:rsidTr="00A264F8">
        <w:trPr>
          <w:trHeight w:val="1020"/>
        </w:trPr>
        <w:tc>
          <w:tcPr>
            <w:tcW w:w="2358" w:type="dxa"/>
            <w:vMerge/>
            <w:tcBorders>
              <w:top w:val="nil"/>
              <w:left w:val="single" w:sz="8" w:space="0" w:color="auto"/>
              <w:bottom w:val="single" w:sz="8" w:space="0" w:color="auto"/>
              <w:right w:val="single" w:sz="8" w:space="0" w:color="auto"/>
            </w:tcBorders>
            <w:vAlign w:val="center"/>
            <w:hideMark/>
          </w:tcPr>
          <w:p w:rsidR="00B40E44" w:rsidRPr="00FF167F" w:rsidRDefault="00B40E44" w:rsidP="00A264F8">
            <w:pPr>
              <w:rPr>
                <w:rFonts w:eastAsia="Times New Roman" w:cs="Segoe UI"/>
                <w:sz w:val="27"/>
                <w:szCs w:val="27"/>
              </w:rPr>
            </w:pPr>
          </w:p>
        </w:tc>
        <w:tc>
          <w:tcPr>
            <w:tcW w:w="2938"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sz w:val="20"/>
                <w:szCs w:val="20"/>
              </w:rPr>
              <w:t>Student engagement and registration commitment from SWFI application to enrollment. </w:t>
            </w:r>
          </w:p>
        </w:tc>
        <w:tc>
          <w:tcPr>
            <w:tcW w:w="2184"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b/>
                <w:bCs/>
                <w:sz w:val="20"/>
                <w:szCs w:val="20"/>
              </w:rPr>
              <w:t> </w:t>
            </w:r>
          </w:p>
        </w:tc>
        <w:tc>
          <w:tcPr>
            <w:tcW w:w="2096"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sz w:val="20"/>
                <w:szCs w:val="20"/>
              </w:rPr>
              <w:t>Ensuring processes are scalable.  As we look ahead at serving potentially 200 or more students at a time, our processes must be able to accommodate 200-300 students with existing personnel.</w:t>
            </w:r>
          </w:p>
        </w:tc>
      </w:tr>
      <w:tr w:rsidR="00B40E44" w:rsidRPr="00FF167F" w:rsidTr="00A264F8">
        <w:trPr>
          <w:trHeight w:val="1800"/>
        </w:trPr>
        <w:tc>
          <w:tcPr>
            <w:tcW w:w="2358" w:type="dxa"/>
            <w:vMerge/>
            <w:tcBorders>
              <w:top w:val="nil"/>
              <w:left w:val="single" w:sz="8" w:space="0" w:color="auto"/>
              <w:bottom w:val="single" w:sz="8" w:space="0" w:color="auto"/>
              <w:right w:val="single" w:sz="8" w:space="0" w:color="auto"/>
            </w:tcBorders>
            <w:vAlign w:val="center"/>
            <w:hideMark/>
          </w:tcPr>
          <w:p w:rsidR="00B40E44" w:rsidRPr="00FF167F" w:rsidRDefault="00B40E44" w:rsidP="00A264F8">
            <w:pPr>
              <w:rPr>
                <w:rFonts w:eastAsia="Times New Roman" w:cs="Segoe UI"/>
                <w:sz w:val="27"/>
                <w:szCs w:val="27"/>
              </w:rPr>
            </w:pPr>
          </w:p>
        </w:tc>
        <w:tc>
          <w:tcPr>
            <w:tcW w:w="2938"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sz w:val="20"/>
                <w:szCs w:val="20"/>
              </w:rPr>
              <w:t xml:space="preserve">Marketing of the program is managed with handouts and </w:t>
            </w:r>
            <w:r w:rsidR="00D108D2">
              <w:rPr>
                <w:rFonts w:eastAsia="Times New Roman" w:cs="Segoe UI"/>
                <w:sz w:val="20"/>
                <w:szCs w:val="20"/>
              </w:rPr>
              <w:t>networking within organization. H</w:t>
            </w:r>
            <w:r w:rsidRPr="00FF167F">
              <w:rPr>
                <w:rFonts w:eastAsia="Times New Roman" w:cs="Segoe UI"/>
                <w:sz w:val="20"/>
                <w:szCs w:val="20"/>
              </w:rPr>
              <w:t>owever, there is a need for a more robust marketing and promotional plan.</w:t>
            </w:r>
          </w:p>
        </w:tc>
        <w:tc>
          <w:tcPr>
            <w:tcW w:w="2184"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b/>
                <w:bCs/>
                <w:sz w:val="20"/>
                <w:szCs w:val="20"/>
              </w:rPr>
              <w:t> </w:t>
            </w:r>
          </w:p>
        </w:tc>
        <w:tc>
          <w:tcPr>
            <w:tcW w:w="2096" w:type="dxa"/>
            <w:tcBorders>
              <w:top w:val="nil"/>
              <w:left w:val="nil"/>
              <w:bottom w:val="single" w:sz="8" w:space="0" w:color="auto"/>
              <w:right w:val="single" w:sz="8" w:space="0" w:color="auto"/>
            </w:tcBorders>
            <w:tcMar>
              <w:top w:w="0" w:type="dxa"/>
              <w:left w:w="108" w:type="dxa"/>
              <w:bottom w:w="0" w:type="dxa"/>
              <w:right w:w="108" w:type="dxa"/>
            </w:tcMar>
            <w:hideMark/>
          </w:tcPr>
          <w:p w:rsidR="00B40E44" w:rsidRPr="00FF167F" w:rsidRDefault="00B40E44" w:rsidP="00A264F8">
            <w:pPr>
              <w:rPr>
                <w:rFonts w:eastAsia="Times New Roman" w:cs="Segoe UI"/>
                <w:sz w:val="27"/>
                <w:szCs w:val="27"/>
              </w:rPr>
            </w:pPr>
            <w:r w:rsidRPr="00FF167F">
              <w:rPr>
                <w:rFonts w:eastAsia="Times New Roman" w:cs="Segoe UI"/>
                <w:sz w:val="20"/>
                <w:szCs w:val="20"/>
              </w:rPr>
              <w:t xml:space="preserve">Processes </w:t>
            </w:r>
            <w:proofErr w:type="gramStart"/>
            <w:r w:rsidRPr="00FF167F">
              <w:rPr>
                <w:rFonts w:eastAsia="Times New Roman" w:cs="Segoe UI"/>
                <w:sz w:val="20"/>
                <w:szCs w:val="20"/>
              </w:rPr>
              <w:t>that are</w:t>
            </w:r>
            <w:proofErr w:type="gramEnd"/>
            <w:r w:rsidRPr="00FF167F">
              <w:rPr>
                <w:rFonts w:eastAsia="Times New Roman" w:cs="Segoe UI"/>
                <w:sz w:val="20"/>
                <w:szCs w:val="20"/>
              </w:rPr>
              <w:t xml:space="preserve"> external to the education institutions that can have an adverse effect on the grant outcomes, such as licensing </w:t>
            </w:r>
            <w:r w:rsidRPr="00FF167F">
              <w:rPr>
                <w:rFonts w:eastAsia="Times New Roman" w:cs="Segoe UI"/>
                <w:sz w:val="20"/>
                <w:szCs w:val="20"/>
              </w:rPr>
              <w:lastRenderedPageBreak/>
              <w:t>procedures by the state.</w:t>
            </w:r>
          </w:p>
        </w:tc>
      </w:tr>
    </w:tbl>
    <w:p w:rsidR="00B40E44" w:rsidRPr="009C54BF" w:rsidRDefault="00B40E44" w:rsidP="00B40E44">
      <w:pPr>
        <w:rPr>
          <w:rFonts w:eastAsia="Times New Roman" w:cs="Segoe UI"/>
        </w:rPr>
      </w:pPr>
      <w:r w:rsidRPr="00FF167F">
        <w:rPr>
          <w:rFonts w:eastAsia="Times New Roman" w:cs="Segoe UI"/>
        </w:rPr>
        <w:lastRenderedPageBreak/>
        <w:t> </w:t>
      </w:r>
      <w:r w:rsidRPr="00D108D2">
        <w:rPr>
          <w:b/>
          <w:sz w:val="24"/>
        </w:rPr>
        <w:t>Program Partners</w:t>
      </w:r>
      <w:r w:rsidRPr="00D108D2">
        <w:rPr>
          <w:b/>
          <w:sz w:val="24"/>
        </w:rPr>
        <w:br/>
      </w:r>
      <w:r w:rsidRPr="00214B31">
        <w:rPr>
          <w:sz w:val="24"/>
        </w:rPr>
        <w:t>A strength of the SWFI program is its collaboration with</w:t>
      </w:r>
      <w:r>
        <w:rPr>
          <w:sz w:val="24"/>
        </w:rPr>
        <w:t xml:space="preserve"> a variety of external partners that will engage with students to help them achieve their academic success and job placement.</w:t>
      </w:r>
    </w:p>
    <w:p w:rsidR="00B40E44" w:rsidRDefault="00B40E44" w:rsidP="00B40E44">
      <w:pPr>
        <w:rPr>
          <w:b/>
          <w:i/>
          <w:sz w:val="24"/>
        </w:rPr>
      </w:pPr>
    </w:p>
    <w:tbl>
      <w:tblPr>
        <w:tblStyle w:val="TableGrid"/>
        <w:tblW w:w="0" w:type="auto"/>
        <w:tblLook w:val="04A0"/>
      </w:tblPr>
      <w:tblGrid>
        <w:gridCol w:w="3192"/>
        <w:gridCol w:w="3192"/>
        <w:gridCol w:w="3192"/>
      </w:tblGrid>
      <w:tr w:rsidR="00B40E44" w:rsidTr="00A264F8">
        <w:tc>
          <w:tcPr>
            <w:tcW w:w="3192" w:type="dxa"/>
          </w:tcPr>
          <w:p w:rsidR="00B40E44" w:rsidRDefault="00B40E44" w:rsidP="00A264F8">
            <w:pPr>
              <w:rPr>
                <w:b/>
                <w:i/>
                <w:sz w:val="24"/>
              </w:rPr>
            </w:pPr>
            <w:r>
              <w:rPr>
                <w:b/>
                <w:i/>
                <w:sz w:val="24"/>
              </w:rPr>
              <w:t>Partner</w:t>
            </w:r>
          </w:p>
        </w:tc>
        <w:tc>
          <w:tcPr>
            <w:tcW w:w="3192" w:type="dxa"/>
          </w:tcPr>
          <w:p w:rsidR="00B40E44" w:rsidRDefault="00B40E44" w:rsidP="00A264F8">
            <w:pPr>
              <w:rPr>
                <w:b/>
                <w:i/>
                <w:sz w:val="24"/>
              </w:rPr>
            </w:pPr>
            <w:r>
              <w:rPr>
                <w:b/>
                <w:i/>
                <w:sz w:val="24"/>
              </w:rPr>
              <w:t>Service Provided</w:t>
            </w:r>
          </w:p>
        </w:tc>
        <w:tc>
          <w:tcPr>
            <w:tcW w:w="3192" w:type="dxa"/>
          </w:tcPr>
          <w:p w:rsidR="00B40E44" w:rsidRDefault="00B40E44" w:rsidP="00A264F8">
            <w:pPr>
              <w:rPr>
                <w:b/>
                <w:i/>
                <w:sz w:val="24"/>
              </w:rPr>
            </w:pPr>
            <w:r>
              <w:rPr>
                <w:b/>
                <w:i/>
                <w:sz w:val="24"/>
              </w:rPr>
              <w:t>Description</w:t>
            </w:r>
          </w:p>
        </w:tc>
      </w:tr>
      <w:tr w:rsidR="00B40E44" w:rsidRPr="00FF7AF9" w:rsidTr="00A264F8">
        <w:tc>
          <w:tcPr>
            <w:tcW w:w="3192" w:type="dxa"/>
          </w:tcPr>
          <w:p w:rsidR="00B40E44" w:rsidRPr="00FF7AF9" w:rsidRDefault="00B40E44" w:rsidP="00A264F8">
            <w:pPr>
              <w:rPr>
                <w:sz w:val="24"/>
              </w:rPr>
            </w:pPr>
            <w:r w:rsidRPr="00FF7AF9">
              <w:rPr>
                <w:sz w:val="24"/>
              </w:rPr>
              <w:t>Gary Community Investment</w:t>
            </w:r>
            <w:r w:rsidR="00385314">
              <w:rPr>
                <w:sz w:val="24"/>
              </w:rPr>
              <w:t>*</w:t>
            </w:r>
          </w:p>
        </w:tc>
        <w:tc>
          <w:tcPr>
            <w:tcW w:w="3192" w:type="dxa"/>
          </w:tcPr>
          <w:p w:rsidR="00B40E44" w:rsidRPr="00FF7AF9" w:rsidRDefault="00B40E44" w:rsidP="00A264F8">
            <w:pPr>
              <w:rPr>
                <w:sz w:val="24"/>
              </w:rPr>
            </w:pPr>
            <w:r w:rsidRPr="00FF7AF9">
              <w:rPr>
                <w:sz w:val="24"/>
              </w:rPr>
              <w:t>Matching funds</w:t>
            </w:r>
          </w:p>
        </w:tc>
        <w:tc>
          <w:tcPr>
            <w:tcW w:w="3192" w:type="dxa"/>
          </w:tcPr>
          <w:p w:rsidR="00B40E44" w:rsidRPr="00FF7AF9" w:rsidRDefault="00B40E44" w:rsidP="00A264F8">
            <w:pPr>
              <w:rPr>
                <w:sz w:val="24"/>
              </w:rPr>
            </w:pPr>
            <w:r>
              <w:rPr>
                <w:rFonts w:eastAsia="Times New Roman" w:cs="Segoe UI"/>
              </w:rPr>
              <w:t>Addresses</w:t>
            </w:r>
            <w:r w:rsidRPr="00FF167F">
              <w:rPr>
                <w:rFonts w:eastAsia="Times New Roman" w:cs="Segoe UI"/>
              </w:rPr>
              <w:t xml:space="preserve"> barriers to childcare and promote childcare capacity within the community by creating programming and systemic changes.</w:t>
            </w:r>
          </w:p>
        </w:tc>
      </w:tr>
      <w:tr w:rsidR="00B40E44" w:rsidRPr="00FF7AF9" w:rsidTr="00A264F8">
        <w:tc>
          <w:tcPr>
            <w:tcW w:w="3192" w:type="dxa"/>
          </w:tcPr>
          <w:p w:rsidR="00B40E44" w:rsidRPr="00FF7AF9" w:rsidRDefault="00B40E44" w:rsidP="00A264F8">
            <w:pPr>
              <w:rPr>
                <w:sz w:val="24"/>
              </w:rPr>
            </w:pPr>
            <w:r>
              <w:rPr>
                <w:sz w:val="24"/>
              </w:rPr>
              <w:t>Community College of Denver</w:t>
            </w:r>
            <w:r w:rsidR="00385314">
              <w:rPr>
                <w:sz w:val="24"/>
              </w:rPr>
              <w:t>*</w:t>
            </w:r>
          </w:p>
        </w:tc>
        <w:tc>
          <w:tcPr>
            <w:tcW w:w="3192" w:type="dxa"/>
          </w:tcPr>
          <w:p w:rsidR="00B40E44" w:rsidRPr="00FF7AF9" w:rsidRDefault="00B40E44" w:rsidP="00A264F8">
            <w:pPr>
              <w:rPr>
                <w:sz w:val="24"/>
              </w:rPr>
            </w:pPr>
            <w:r>
              <w:rPr>
                <w:sz w:val="24"/>
              </w:rPr>
              <w:t>Educational Partner</w:t>
            </w:r>
          </w:p>
        </w:tc>
        <w:tc>
          <w:tcPr>
            <w:tcW w:w="3192" w:type="dxa"/>
          </w:tcPr>
          <w:p w:rsidR="00B40E44" w:rsidRDefault="00B40E44" w:rsidP="00A264F8">
            <w:pPr>
              <w:rPr>
                <w:rFonts w:eastAsia="Times New Roman" w:cs="Segoe UI"/>
              </w:rPr>
            </w:pPr>
            <w:r>
              <w:rPr>
                <w:rFonts w:eastAsia="Times New Roman" w:cs="Segoe UI"/>
              </w:rPr>
              <w:t>Provides additional education and training programs.</w:t>
            </w:r>
          </w:p>
        </w:tc>
      </w:tr>
      <w:tr w:rsidR="00B40E44" w:rsidRPr="00FF7AF9" w:rsidTr="00A264F8">
        <w:tc>
          <w:tcPr>
            <w:tcW w:w="3192" w:type="dxa"/>
          </w:tcPr>
          <w:p w:rsidR="00B40E44" w:rsidRDefault="00B40E44" w:rsidP="00A264F8">
            <w:pPr>
              <w:rPr>
                <w:sz w:val="24"/>
              </w:rPr>
            </w:pPr>
            <w:proofErr w:type="spellStart"/>
            <w:r>
              <w:rPr>
                <w:sz w:val="24"/>
              </w:rPr>
              <w:t>Worklife</w:t>
            </w:r>
            <w:proofErr w:type="spellEnd"/>
            <w:r>
              <w:rPr>
                <w:sz w:val="24"/>
              </w:rPr>
              <w:t xml:space="preserve"> Partnership</w:t>
            </w:r>
            <w:r w:rsidR="00385314">
              <w:rPr>
                <w:sz w:val="24"/>
              </w:rPr>
              <w:t>*</w:t>
            </w:r>
          </w:p>
        </w:tc>
        <w:tc>
          <w:tcPr>
            <w:tcW w:w="3192" w:type="dxa"/>
          </w:tcPr>
          <w:p w:rsidR="00B40E44" w:rsidRDefault="00B40E44" w:rsidP="00A264F8">
            <w:pPr>
              <w:rPr>
                <w:sz w:val="24"/>
              </w:rPr>
            </w:pPr>
            <w:r>
              <w:rPr>
                <w:sz w:val="24"/>
              </w:rPr>
              <w:t>Employment Retention</w:t>
            </w:r>
          </w:p>
        </w:tc>
        <w:tc>
          <w:tcPr>
            <w:tcW w:w="3192" w:type="dxa"/>
          </w:tcPr>
          <w:p w:rsidR="00B40E44" w:rsidRDefault="00B40E44" w:rsidP="00A264F8">
            <w:pPr>
              <w:ind w:left="96"/>
              <w:rPr>
                <w:rFonts w:eastAsia="Times New Roman" w:cs="Segoe UI"/>
              </w:rPr>
            </w:pPr>
            <w:r>
              <w:rPr>
                <w:rFonts w:eastAsia="Times New Roman" w:cs="Segoe UI"/>
              </w:rPr>
              <w:t xml:space="preserve">Provides </w:t>
            </w:r>
            <w:r w:rsidRPr="00FF167F">
              <w:rPr>
                <w:rFonts w:eastAsia="Times New Roman" w:cs="Segoe UI"/>
              </w:rPr>
              <w:t>retention and up</w:t>
            </w:r>
            <w:r>
              <w:rPr>
                <w:rFonts w:eastAsia="Times New Roman" w:cs="Segoe UI"/>
              </w:rPr>
              <w:t>-</w:t>
            </w:r>
            <w:r w:rsidRPr="00FF167F">
              <w:rPr>
                <w:rFonts w:eastAsia="Times New Roman" w:cs="Segoe UI"/>
              </w:rPr>
              <w:t xml:space="preserve">skilling support to participants upon employment and engage with employers on childcare </w:t>
            </w:r>
            <w:r>
              <w:rPr>
                <w:rFonts w:eastAsia="Times New Roman" w:cs="Segoe UI"/>
              </w:rPr>
              <w:t>ROI</w:t>
            </w:r>
            <w:r w:rsidRPr="00FF167F">
              <w:rPr>
                <w:rFonts w:eastAsia="Times New Roman" w:cs="Segoe UI"/>
              </w:rPr>
              <w:t xml:space="preserve"> models.</w:t>
            </w:r>
          </w:p>
          <w:p w:rsidR="009C54BF" w:rsidRPr="00214B31" w:rsidRDefault="009C54BF" w:rsidP="00A264F8">
            <w:pPr>
              <w:ind w:left="96"/>
              <w:rPr>
                <w:rFonts w:eastAsia="Times New Roman" w:cs="Segoe UI"/>
                <w:sz w:val="27"/>
                <w:szCs w:val="27"/>
              </w:rPr>
            </w:pPr>
          </w:p>
        </w:tc>
      </w:tr>
      <w:tr w:rsidR="009C54BF" w:rsidTr="00A264F8">
        <w:tc>
          <w:tcPr>
            <w:tcW w:w="3192" w:type="dxa"/>
          </w:tcPr>
          <w:p w:rsidR="009C54BF" w:rsidRDefault="009C54BF" w:rsidP="00A264F8">
            <w:pPr>
              <w:rPr>
                <w:b/>
                <w:i/>
                <w:sz w:val="24"/>
              </w:rPr>
            </w:pPr>
            <w:r>
              <w:rPr>
                <w:b/>
                <w:i/>
                <w:sz w:val="24"/>
              </w:rPr>
              <w:t>Partner</w:t>
            </w:r>
          </w:p>
        </w:tc>
        <w:tc>
          <w:tcPr>
            <w:tcW w:w="3192" w:type="dxa"/>
          </w:tcPr>
          <w:p w:rsidR="009C54BF" w:rsidRDefault="009C54BF" w:rsidP="00A264F8">
            <w:pPr>
              <w:rPr>
                <w:b/>
                <w:i/>
                <w:sz w:val="24"/>
              </w:rPr>
            </w:pPr>
            <w:r>
              <w:rPr>
                <w:b/>
                <w:i/>
                <w:sz w:val="24"/>
              </w:rPr>
              <w:t>Service Provided</w:t>
            </w:r>
          </w:p>
        </w:tc>
        <w:tc>
          <w:tcPr>
            <w:tcW w:w="3192" w:type="dxa"/>
          </w:tcPr>
          <w:p w:rsidR="009C54BF" w:rsidRDefault="009C54BF" w:rsidP="00A264F8">
            <w:pPr>
              <w:rPr>
                <w:b/>
                <w:i/>
                <w:sz w:val="24"/>
              </w:rPr>
            </w:pPr>
            <w:r>
              <w:rPr>
                <w:b/>
                <w:i/>
                <w:sz w:val="24"/>
              </w:rPr>
              <w:t>Description</w:t>
            </w:r>
          </w:p>
        </w:tc>
      </w:tr>
      <w:tr w:rsidR="00B40E44" w:rsidRPr="00FF7AF9" w:rsidTr="00A264F8">
        <w:tc>
          <w:tcPr>
            <w:tcW w:w="3192" w:type="dxa"/>
          </w:tcPr>
          <w:p w:rsidR="00B40E44" w:rsidRDefault="00B40E44" w:rsidP="00A264F8">
            <w:pPr>
              <w:rPr>
                <w:sz w:val="24"/>
              </w:rPr>
            </w:pPr>
            <w:r w:rsidRPr="00FF167F">
              <w:rPr>
                <w:rFonts w:eastAsia="Times New Roman" w:cs="Segoe UI"/>
              </w:rPr>
              <w:t>Early Childhood Partnership of Adams County</w:t>
            </w:r>
            <w:r w:rsidR="00385314">
              <w:rPr>
                <w:rFonts w:eastAsia="Times New Roman" w:cs="Segoe UI"/>
              </w:rPr>
              <w:t>*</w:t>
            </w:r>
          </w:p>
        </w:tc>
        <w:tc>
          <w:tcPr>
            <w:tcW w:w="3192" w:type="dxa"/>
          </w:tcPr>
          <w:p w:rsidR="00B40E44" w:rsidRDefault="00B40E44" w:rsidP="00A264F8">
            <w:pPr>
              <w:rPr>
                <w:sz w:val="24"/>
              </w:rPr>
            </w:pPr>
            <w:r>
              <w:rPr>
                <w:sz w:val="24"/>
              </w:rPr>
              <w:t>Childcare</w:t>
            </w:r>
          </w:p>
        </w:tc>
        <w:tc>
          <w:tcPr>
            <w:tcW w:w="3192" w:type="dxa"/>
          </w:tcPr>
          <w:p w:rsidR="00B40E44" w:rsidRDefault="001B0E25" w:rsidP="00A264F8">
            <w:pPr>
              <w:ind w:left="96"/>
              <w:rPr>
                <w:rFonts w:eastAsia="Times New Roman" w:cs="Segoe UI"/>
              </w:rPr>
            </w:pPr>
            <w:r>
              <w:rPr>
                <w:rFonts w:eastAsia="Times New Roman" w:cs="Segoe UI"/>
              </w:rPr>
              <w:t>Provides child</w:t>
            </w:r>
            <w:r w:rsidR="00B40E44">
              <w:rPr>
                <w:rFonts w:eastAsia="Times New Roman" w:cs="Segoe UI"/>
              </w:rPr>
              <w:t>care navigation support.</w:t>
            </w:r>
          </w:p>
        </w:tc>
      </w:tr>
      <w:tr w:rsidR="00B40E44" w:rsidRPr="00FF7AF9" w:rsidTr="00A264F8">
        <w:tc>
          <w:tcPr>
            <w:tcW w:w="3192" w:type="dxa"/>
          </w:tcPr>
          <w:p w:rsidR="00B40E44" w:rsidRPr="00FF167F" w:rsidRDefault="00B40E44" w:rsidP="00A264F8">
            <w:pPr>
              <w:rPr>
                <w:rFonts w:eastAsia="Times New Roman" w:cs="Segoe UI"/>
              </w:rPr>
            </w:pPr>
            <w:r>
              <w:rPr>
                <w:rFonts w:eastAsia="Times New Roman" w:cs="Segoe UI"/>
              </w:rPr>
              <w:t>Denver Office of Economic Development</w:t>
            </w:r>
          </w:p>
        </w:tc>
        <w:tc>
          <w:tcPr>
            <w:tcW w:w="3192" w:type="dxa"/>
          </w:tcPr>
          <w:p w:rsidR="00B40E44" w:rsidRDefault="00B40E44" w:rsidP="00A264F8">
            <w:pPr>
              <w:rPr>
                <w:sz w:val="24"/>
              </w:rPr>
            </w:pPr>
            <w:r>
              <w:rPr>
                <w:sz w:val="24"/>
              </w:rPr>
              <w:t>Outreach</w:t>
            </w:r>
          </w:p>
        </w:tc>
        <w:tc>
          <w:tcPr>
            <w:tcW w:w="3192" w:type="dxa"/>
          </w:tcPr>
          <w:p w:rsidR="00B40E44" w:rsidRDefault="00B40E44" w:rsidP="00A264F8">
            <w:pPr>
              <w:ind w:left="96"/>
              <w:rPr>
                <w:rFonts w:eastAsia="Times New Roman" w:cs="Segoe UI"/>
              </w:rPr>
            </w:pPr>
            <w:r>
              <w:rPr>
                <w:rFonts w:eastAsia="Times New Roman" w:cs="Segoe UI"/>
              </w:rPr>
              <w:t>Promotes SWFI program internally to assist with recruitment goals.</w:t>
            </w:r>
          </w:p>
        </w:tc>
      </w:tr>
      <w:tr w:rsidR="00B40E44" w:rsidRPr="00FF7AF9" w:rsidTr="00A264F8">
        <w:tc>
          <w:tcPr>
            <w:tcW w:w="3192" w:type="dxa"/>
          </w:tcPr>
          <w:p w:rsidR="00B40E44" w:rsidRDefault="00B40E44" w:rsidP="00A264F8">
            <w:pPr>
              <w:rPr>
                <w:rFonts w:eastAsia="Times New Roman" w:cs="Segoe UI"/>
              </w:rPr>
            </w:pPr>
            <w:r>
              <w:rPr>
                <w:rFonts w:eastAsia="Times New Roman" w:cs="Segoe UI"/>
              </w:rPr>
              <w:t>Arapahoe/Douglas Works</w:t>
            </w:r>
          </w:p>
        </w:tc>
        <w:tc>
          <w:tcPr>
            <w:tcW w:w="3192" w:type="dxa"/>
          </w:tcPr>
          <w:p w:rsidR="00B40E44" w:rsidRDefault="00B40E44" w:rsidP="00A264F8">
            <w:pPr>
              <w:rPr>
                <w:sz w:val="24"/>
              </w:rPr>
            </w:pPr>
            <w:r>
              <w:rPr>
                <w:sz w:val="24"/>
              </w:rPr>
              <w:t>Outreach</w:t>
            </w:r>
          </w:p>
        </w:tc>
        <w:tc>
          <w:tcPr>
            <w:tcW w:w="3192" w:type="dxa"/>
          </w:tcPr>
          <w:p w:rsidR="00B40E44" w:rsidRDefault="00B40E44" w:rsidP="00A264F8">
            <w:pPr>
              <w:ind w:left="96"/>
              <w:rPr>
                <w:rFonts w:eastAsia="Times New Roman" w:cs="Segoe UI"/>
              </w:rPr>
            </w:pPr>
            <w:r>
              <w:rPr>
                <w:rFonts w:eastAsia="Times New Roman" w:cs="Segoe UI"/>
              </w:rPr>
              <w:t>Promotes SWFI program internally to assist with recruitment goals.</w:t>
            </w:r>
          </w:p>
        </w:tc>
      </w:tr>
      <w:tr w:rsidR="00B40E44" w:rsidRPr="00FF7AF9" w:rsidTr="00A264F8">
        <w:tc>
          <w:tcPr>
            <w:tcW w:w="3192" w:type="dxa"/>
          </w:tcPr>
          <w:p w:rsidR="00B40E44" w:rsidRDefault="00B40E44" w:rsidP="00A264F8">
            <w:pPr>
              <w:rPr>
                <w:rFonts w:eastAsia="Times New Roman" w:cs="Segoe UI"/>
              </w:rPr>
            </w:pPr>
            <w:r>
              <w:rPr>
                <w:rFonts w:eastAsia="Times New Roman" w:cs="Segoe UI"/>
              </w:rPr>
              <w:t>University of Colorado Health, Children’s Hospital of Colorado, Colorado Advance Manufacturing Alliance</w:t>
            </w:r>
          </w:p>
        </w:tc>
        <w:tc>
          <w:tcPr>
            <w:tcW w:w="3192" w:type="dxa"/>
          </w:tcPr>
          <w:p w:rsidR="00B40E44" w:rsidRDefault="00B40E44" w:rsidP="00A264F8">
            <w:pPr>
              <w:rPr>
                <w:sz w:val="24"/>
              </w:rPr>
            </w:pPr>
            <w:r>
              <w:rPr>
                <w:sz w:val="24"/>
              </w:rPr>
              <w:t>Employment</w:t>
            </w:r>
          </w:p>
        </w:tc>
        <w:tc>
          <w:tcPr>
            <w:tcW w:w="3192" w:type="dxa"/>
          </w:tcPr>
          <w:p w:rsidR="00B40E44" w:rsidRDefault="00B40E44" w:rsidP="00A264F8">
            <w:pPr>
              <w:ind w:left="96"/>
              <w:rPr>
                <w:rFonts w:eastAsia="Times New Roman" w:cs="Segoe UI"/>
              </w:rPr>
            </w:pPr>
            <w:r>
              <w:rPr>
                <w:rFonts w:eastAsia="Times New Roman" w:cs="Segoe UI"/>
              </w:rPr>
              <w:t>Provides job preparedness support.</w:t>
            </w:r>
          </w:p>
        </w:tc>
      </w:tr>
      <w:tr w:rsidR="00B40E44" w:rsidRPr="00FF7AF9" w:rsidTr="00A264F8">
        <w:tc>
          <w:tcPr>
            <w:tcW w:w="3192" w:type="dxa"/>
          </w:tcPr>
          <w:p w:rsidR="00B40E44" w:rsidRDefault="00B40E44" w:rsidP="00A264F8">
            <w:pPr>
              <w:rPr>
                <w:rFonts w:eastAsia="Times New Roman" w:cs="Segoe UI"/>
              </w:rPr>
            </w:pPr>
            <w:r>
              <w:rPr>
                <w:rFonts w:eastAsia="Times New Roman" w:cs="Segoe UI"/>
              </w:rPr>
              <w:t>Colorado Office of Early Childhood</w:t>
            </w:r>
          </w:p>
        </w:tc>
        <w:tc>
          <w:tcPr>
            <w:tcW w:w="3192" w:type="dxa"/>
          </w:tcPr>
          <w:p w:rsidR="00B40E44" w:rsidRDefault="00B40E44" w:rsidP="00A264F8">
            <w:pPr>
              <w:rPr>
                <w:sz w:val="24"/>
              </w:rPr>
            </w:pPr>
            <w:r>
              <w:rPr>
                <w:sz w:val="24"/>
              </w:rPr>
              <w:t>Childcare</w:t>
            </w:r>
          </w:p>
        </w:tc>
        <w:tc>
          <w:tcPr>
            <w:tcW w:w="3192" w:type="dxa"/>
          </w:tcPr>
          <w:p w:rsidR="00B40E44" w:rsidRDefault="00B40E44" w:rsidP="00A264F8">
            <w:pPr>
              <w:ind w:left="96"/>
              <w:rPr>
                <w:rFonts w:eastAsia="Times New Roman" w:cs="Segoe UI"/>
              </w:rPr>
            </w:pPr>
            <w:r>
              <w:rPr>
                <w:rFonts w:eastAsia="Times New Roman" w:cs="Segoe UI"/>
              </w:rPr>
              <w:t>Provides childcare support.</w:t>
            </w:r>
          </w:p>
        </w:tc>
      </w:tr>
      <w:tr w:rsidR="00B40E44" w:rsidRPr="00FF7AF9" w:rsidTr="00A264F8">
        <w:tc>
          <w:tcPr>
            <w:tcW w:w="3192" w:type="dxa"/>
          </w:tcPr>
          <w:p w:rsidR="00B40E44" w:rsidRDefault="00B40E44" w:rsidP="00A264F8">
            <w:pPr>
              <w:rPr>
                <w:rFonts w:eastAsia="Times New Roman" w:cs="Segoe UI"/>
              </w:rPr>
            </w:pPr>
            <w:r>
              <w:rPr>
                <w:rFonts w:eastAsia="Times New Roman" w:cs="Segoe UI"/>
              </w:rPr>
              <w:t>Colorado Department of Human Services</w:t>
            </w:r>
          </w:p>
        </w:tc>
        <w:tc>
          <w:tcPr>
            <w:tcW w:w="3192" w:type="dxa"/>
          </w:tcPr>
          <w:p w:rsidR="00B40E44" w:rsidRDefault="00B40E44" w:rsidP="00A264F8">
            <w:pPr>
              <w:rPr>
                <w:sz w:val="24"/>
              </w:rPr>
            </w:pPr>
            <w:r>
              <w:rPr>
                <w:sz w:val="24"/>
              </w:rPr>
              <w:t>Childcare</w:t>
            </w:r>
          </w:p>
        </w:tc>
        <w:tc>
          <w:tcPr>
            <w:tcW w:w="3192" w:type="dxa"/>
          </w:tcPr>
          <w:p w:rsidR="00B40E44" w:rsidRDefault="00B40E44" w:rsidP="00A264F8">
            <w:pPr>
              <w:ind w:left="96"/>
              <w:rPr>
                <w:rFonts w:eastAsia="Times New Roman" w:cs="Segoe UI"/>
              </w:rPr>
            </w:pPr>
            <w:r>
              <w:rPr>
                <w:rFonts w:eastAsia="Times New Roman" w:cs="Segoe UI"/>
              </w:rPr>
              <w:t>Provides childcare support and navigation.</w:t>
            </w:r>
          </w:p>
        </w:tc>
      </w:tr>
      <w:tr w:rsidR="00F45834" w:rsidRPr="00FF7AF9" w:rsidTr="00A264F8">
        <w:tc>
          <w:tcPr>
            <w:tcW w:w="3192" w:type="dxa"/>
          </w:tcPr>
          <w:p w:rsidR="00F45834" w:rsidRDefault="00F45834" w:rsidP="00A264F8">
            <w:pPr>
              <w:rPr>
                <w:rFonts w:eastAsia="Times New Roman" w:cs="Segoe UI"/>
              </w:rPr>
            </w:pPr>
            <w:r>
              <w:rPr>
                <w:rFonts w:eastAsia="Times New Roman" w:cs="Segoe UI"/>
              </w:rPr>
              <w:t>Community –Campus Partners</w:t>
            </w:r>
          </w:p>
        </w:tc>
        <w:tc>
          <w:tcPr>
            <w:tcW w:w="3192" w:type="dxa"/>
          </w:tcPr>
          <w:p w:rsidR="00F45834" w:rsidRDefault="00F45834" w:rsidP="00A264F8">
            <w:pPr>
              <w:rPr>
                <w:sz w:val="24"/>
              </w:rPr>
            </w:pPr>
          </w:p>
        </w:tc>
        <w:tc>
          <w:tcPr>
            <w:tcW w:w="3192" w:type="dxa"/>
          </w:tcPr>
          <w:p w:rsidR="00F45834" w:rsidRDefault="00F45834" w:rsidP="00A264F8">
            <w:pPr>
              <w:ind w:left="96"/>
              <w:rPr>
                <w:rFonts w:eastAsia="Times New Roman" w:cs="Segoe UI"/>
              </w:rPr>
            </w:pPr>
          </w:p>
        </w:tc>
      </w:tr>
    </w:tbl>
    <w:p w:rsidR="00137BF5" w:rsidRDefault="00385314" w:rsidP="00320C5D">
      <w:pPr>
        <w:rPr>
          <w:rFonts w:eastAsia="Times New Roman" w:cs="Segoe UI"/>
          <w:sz w:val="24"/>
          <w:szCs w:val="24"/>
        </w:rPr>
      </w:pPr>
      <w:r>
        <w:rPr>
          <w:rFonts w:eastAsia="Times New Roman" w:cs="Segoe UI"/>
          <w:sz w:val="24"/>
          <w:szCs w:val="24"/>
        </w:rPr>
        <w:t>*partners funded through the SWFI grant</w:t>
      </w:r>
    </w:p>
    <w:p w:rsidR="00137BF5" w:rsidRDefault="00137BF5" w:rsidP="00320C5D">
      <w:pPr>
        <w:rPr>
          <w:rFonts w:eastAsia="Times New Roman" w:cs="Segoe UI"/>
          <w:sz w:val="24"/>
          <w:szCs w:val="24"/>
        </w:rPr>
      </w:pPr>
    </w:p>
    <w:p w:rsidR="00137BF5" w:rsidRDefault="00137BF5" w:rsidP="00320C5D">
      <w:pPr>
        <w:rPr>
          <w:rFonts w:eastAsia="Times New Roman" w:cs="Segoe UI"/>
          <w:sz w:val="24"/>
          <w:szCs w:val="24"/>
        </w:rPr>
      </w:pPr>
    </w:p>
    <w:p w:rsidR="004067C3" w:rsidRDefault="00385314" w:rsidP="00320C5D">
      <w:pPr>
        <w:rPr>
          <w:rFonts w:eastAsia="Times New Roman" w:cs="Segoe UI"/>
          <w:sz w:val="24"/>
          <w:szCs w:val="24"/>
        </w:rPr>
      </w:pPr>
      <w:r>
        <w:rPr>
          <w:rFonts w:eastAsia="Times New Roman" w:cs="Segoe UI"/>
          <w:sz w:val="24"/>
          <w:szCs w:val="24"/>
        </w:rPr>
        <w:br/>
      </w:r>
    </w:p>
    <w:p w:rsidR="00320C5D" w:rsidRPr="004067C3" w:rsidRDefault="004067C3" w:rsidP="00320C5D">
      <w:pPr>
        <w:rPr>
          <w:rFonts w:eastAsia="Times New Roman" w:cs="Segoe UI"/>
          <w:color w:val="C00000"/>
          <w:sz w:val="27"/>
          <w:szCs w:val="27"/>
        </w:rPr>
      </w:pPr>
      <w:r w:rsidRPr="004067C3">
        <w:rPr>
          <w:rFonts w:eastAsia="Times New Roman" w:cs="Segoe UI"/>
          <w:b/>
          <w:smallCaps/>
          <w:color w:val="C00000"/>
          <w:sz w:val="32"/>
          <w:szCs w:val="32"/>
        </w:rPr>
        <w:lastRenderedPageBreak/>
        <w:t>Brand Positioning and Messaging</w:t>
      </w:r>
      <w:r w:rsidR="00320C5D" w:rsidRPr="004067C3">
        <w:rPr>
          <w:rFonts w:eastAsia="Times New Roman" w:cs="Segoe UI"/>
          <w:color w:val="C00000"/>
          <w:sz w:val="32"/>
          <w:szCs w:val="32"/>
        </w:rPr>
        <w:br/>
      </w:r>
      <w:proofErr w:type="gramStart"/>
      <w:r>
        <w:rPr>
          <w:rFonts w:eastAsia="Times New Roman" w:cs="Segoe UI"/>
          <w:sz w:val="24"/>
          <w:szCs w:val="27"/>
        </w:rPr>
        <w:t>A</w:t>
      </w:r>
      <w:proofErr w:type="gramEnd"/>
      <w:r w:rsidRPr="004067C3">
        <w:rPr>
          <w:rFonts w:eastAsia="Times New Roman" w:cs="Segoe UI"/>
          <w:sz w:val="24"/>
          <w:szCs w:val="27"/>
        </w:rPr>
        <w:t xml:space="preserve"> weakness </w:t>
      </w:r>
      <w:r>
        <w:rPr>
          <w:rFonts w:eastAsia="Times New Roman" w:cs="Segoe UI"/>
          <w:sz w:val="24"/>
          <w:szCs w:val="27"/>
        </w:rPr>
        <w:t>of</w:t>
      </w:r>
      <w:r w:rsidRPr="004067C3">
        <w:rPr>
          <w:rFonts w:eastAsia="Times New Roman" w:cs="Segoe UI"/>
          <w:sz w:val="24"/>
          <w:szCs w:val="27"/>
        </w:rPr>
        <w:t xml:space="preserve"> the SWFI program</w:t>
      </w:r>
      <w:r>
        <w:rPr>
          <w:rFonts w:eastAsia="Times New Roman" w:cs="Segoe UI"/>
          <w:sz w:val="24"/>
          <w:szCs w:val="27"/>
        </w:rPr>
        <w:t xml:space="preserve"> </w:t>
      </w:r>
      <w:r w:rsidRPr="004067C3">
        <w:rPr>
          <w:rFonts w:eastAsia="Times New Roman" w:cs="Segoe UI"/>
          <w:sz w:val="24"/>
          <w:szCs w:val="27"/>
        </w:rPr>
        <w:t>the staff</w:t>
      </w:r>
      <w:r>
        <w:rPr>
          <w:rFonts w:eastAsia="Times New Roman" w:cs="Segoe UI"/>
          <w:sz w:val="24"/>
          <w:szCs w:val="27"/>
        </w:rPr>
        <w:t xml:space="preserve"> has</w:t>
      </w:r>
      <w:r w:rsidRPr="004067C3">
        <w:rPr>
          <w:rFonts w:eastAsia="Times New Roman" w:cs="Segoe UI"/>
          <w:sz w:val="24"/>
          <w:szCs w:val="27"/>
        </w:rPr>
        <w:t xml:space="preserve"> identified is that</w:t>
      </w:r>
      <w:r>
        <w:rPr>
          <w:rFonts w:eastAsia="Times New Roman" w:cs="Segoe UI"/>
          <w:sz w:val="24"/>
          <w:szCs w:val="27"/>
        </w:rPr>
        <w:t xml:space="preserve"> it lacks an identity with the target market. It is important for the staff and its partners to agree upon a central message that conveys the brand</w:t>
      </w:r>
      <w:r w:rsidR="00B40E44">
        <w:rPr>
          <w:rFonts w:eastAsia="Times New Roman" w:cs="Segoe UI"/>
          <w:sz w:val="24"/>
          <w:szCs w:val="27"/>
        </w:rPr>
        <w:t>’s</w:t>
      </w:r>
      <w:r>
        <w:rPr>
          <w:rFonts w:eastAsia="Times New Roman" w:cs="Segoe UI"/>
          <w:sz w:val="24"/>
          <w:szCs w:val="27"/>
        </w:rPr>
        <w:t xml:space="preserve"> promise so that </w:t>
      </w:r>
      <w:r w:rsidR="00B40E44">
        <w:rPr>
          <w:rFonts w:eastAsia="Times New Roman" w:cs="Segoe UI"/>
          <w:sz w:val="24"/>
          <w:szCs w:val="27"/>
        </w:rPr>
        <w:t>the potential students can begin to identify with the brand.</w:t>
      </w:r>
      <w:r>
        <w:rPr>
          <w:rFonts w:eastAsia="Times New Roman" w:cs="Segoe UI"/>
          <w:sz w:val="24"/>
          <w:szCs w:val="27"/>
        </w:rPr>
        <w:br/>
      </w:r>
    </w:p>
    <w:p w:rsidR="00137BF5" w:rsidRDefault="00137BF5" w:rsidP="00137BF5">
      <w:r w:rsidRPr="00137BF5">
        <w:rPr>
          <w:rFonts w:eastAsia="Times New Roman" w:cs="Segoe UI"/>
          <w:b/>
          <w:sz w:val="28"/>
          <w:szCs w:val="24"/>
          <w:u w:val="single"/>
        </w:rPr>
        <w:t>BRAND AWARENESS</w:t>
      </w:r>
      <w:r w:rsidRPr="00137BF5">
        <w:rPr>
          <w:rFonts w:eastAsia="Times New Roman" w:cs="Segoe UI"/>
          <w:b/>
          <w:sz w:val="28"/>
          <w:szCs w:val="24"/>
          <w:u w:val="single"/>
        </w:rPr>
        <w:br/>
      </w:r>
      <w:r w:rsidRPr="00FB4381">
        <w:rPr>
          <w:sz w:val="24"/>
        </w:rPr>
        <w:t>Brand aw</w:t>
      </w:r>
      <w:r>
        <w:rPr>
          <w:sz w:val="24"/>
        </w:rPr>
        <w:t xml:space="preserve">areness involves the consumers’ </w:t>
      </w:r>
      <w:r w:rsidRPr="00FB4381">
        <w:rPr>
          <w:sz w:val="24"/>
        </w:rPr>
        <w:t xml:space="preserve">ability to recall and/or recognize the brand, logos, and advertising. The brand helps </w:t>
      </w:r>
      <w:r>
        <w:rPr>
          <w:sz w:val="24"/>
        </w:rPr>
        <w:t>consumers</w:t>
      </w:r>
      <w:r w:rsidRPr="00FB4381">
        <w:rPr>
          <w:sz w:val="24"/>
        </w:rPr>
        <w:t xml:space="preserve"> differentiate competing brands and helps them determine which brand satisfies their needs. Brand awareness is </w:t>
      </w:r>
      <w:proofErr w:type="gramStart"/>
      <w:r w:rsidRPr="00FB4381">
        <w:rPr>
          <w:sz w:val="24"/>
        </w:rPr>
        <w:t>key</w:t>
      </w:r>
      <w:proofErr w:type="gramEnd"/>
      <w:r w:rsidRPr="00FB4381">
        <w:rPr>
          <w:sz w:val="24"/>
        </w:rPr>
        <w:t xml:space="preserve"> to a purchasing decision</w:t>
      </w:r>
      <w:r>
        <w:rPr>
          <w:sz w:val="24"/>
        </w:rPr>
        <w:t xml:space="preserve"> or call to action</w:t>
      </w:r>
      <w:r w:rsidRPr="00FB4381">
        <w:rPr>
          <w:sz w:val="24"/>
        </w:rPr>
        <w:t xml:space="preserve">. One key element of a successful brand is its </w:t>
      </w:r>
      <w:r w:rsidRPr="00DC2C75">
        <w:rPr>
          <w:i/>
          <w:sz w:val="24"/>
        </w:rPr>
        <w:t>high level of brand awareness.</w:t>
      </w:r>
      <w:r>
        <w:rPr>
          <w:sz w:val="24"/>
        </w:rPr>
        <w:t xml:space="preserve"> Due to a successful brand awareness campaign that CCA launched in 2015-2016, potential and current students are engaging with the </w:t>
      </w:r>
      <w:r w:rsidRPr="009A6C9E">
        <w:rPr>
          <w:i/>
          <w:sz w:val="24"/>
        </w:rPr>
        <w:t>Potential Realized</w:t>
      </w:r>
      <w:r>
        <w:rPr>
          <w:sz w:val="24"/>
        </w:rPr>
        <w:t xml:space="preserve"> brand. The campaign for the Entrepreneurship and Small Business Management Program will augment the </w:t>
      </w:r>
      <w:r w:rsidRPr="009A6C9E">
        <w:rPr>
          <w:i/>
          <w:sz w:val="24"/>
        </w:rPr>
        <w:t>Potential Realized</w:t>
      </w:r>
      <w:r>
        <w:rPr>
          <w:sz w:val="24"/>
        </w:rPr>
        <w:t xml:space="preserve"> brand to further instill in the consumers’ minds that being a successful business owner means realizing their potential.</w:t>
      </w:r>
    </w:p>
    <w:p w:rsidR="00137BF5" w:rsidRDefault="00137BF5" w:rsidP="00137BF5"/>
    <w:p w:rsidR="00137BF5" w:rsidRDefault="00137BF5" w:rsidP="00137BF5">
      <w:pPr>
        <w:rPr>
          <w:rFonts w:eastAsia="Times New Roman" w:cs="Segoe UI"/>
          <w:sz w:val="24"/>
          <w:szCs w:val="27"/>
        </w:rPr>
      </w:pPr>
      <w:r w:rsidRPr="00DC2C75">
        <w:rPr>
          <w:rFonts w:eastAsia="Times New Roman" w:cs="Segoe UI"/>
          <w:i/>
          <w:sz w:val="24"/>
          <w:szCs w:val="27"/>
        </w:rPr>
        <w:t>To increase enrollment, potential students must engage with the program through brand awareness.</w:t>
      </w:r>
      <w:r>
        <w:rPr>
          <w:rFonts w:eastAsia="Times New Roman" w:cs="Segoe UI"/>
          <w:sz w:val="24"/>
          <w:szCs w:val="27"/>
        </w:rPr>
        <w:t xml:space="preserve"> The goal here is to engage the target audiences with strong messaging that creates top-of-mind awareness and a call to action that will entice them to enroll when they are thinking about seeking a career in business or becoming a business owner. Brand awareness involves the brand positioning statement, brand message, and the brand promise.</w:t>
      </w:r>
    </w:p>
    <w:p w:rsidR="00137BF5" w:rsidRDefault="00137BF5" w:rsidP="00137BF5">
      <w:pPr>
        <w:rPr>
          <w:rFonts w:eastAsia="Times New Roman" w:cs="Segoe UI"/>
          <w:sz w:val="24"/>
          <w:szCs w:val="27"/>
        </w:rPr>
      </w:pPr>
    </w:p>
    <w:p w:rsidR="00EA2431" w:rsidRPr="00B40E44" w:rsidRDefault="00EA2431" w:rsidP="00D917E2">
      <w:pPr>
        <w:rPr>
          <w:i/>
          <w:color w:val="C00000"/>
          <w:sz w:val="24"/>
        </w:rPr>
      </w:pPr>
      <w:r w:rsidRPr="00B40E44">
        <w:rPr>
          <w:i/>
          <w:color w:val="C00000"/>
          <w:sz w:val="24"/>
        </w:rPr>
        <w:t>Suggested Brand Positioning Statement for SWFI:</w:t>
      </w:r>
    </w:p>
    <w:p w:rsidR="00EA2431" w:rsidRDefault="00EA2431" w:rsidP="00D917E2">
      <w:pPr>
        <w:rPr>
          <w:sz w:val="24"/>
        </w:rPr>
      </w:pPr>
      <w:r>
        <w:rPr>
          <w:sz w:val="24"/>
        </w:rPr>
        <w:t xml:space="preserve">For parents with children, SWFI provides training to </w:t>
      </w:r>
      <w:r w:rsidR="00385314">
        <w:rPr>
          <w:sz w:val="24"/>
        </w:rPr>
        <w:t>help them enter the workforce for economic stability and community.</w:t>
      </w:r>
    </w:p>
    <w:p w:rsidR="00EA2431" w:rsidRDefault="00EA2431" w:rsidP="00D917E2">
      <w:pPr>
        <w:rPr>
          <w:sz w:val="24"/>
        </w:rPr>
      </w:pPr>
    </w:p>
    <w:p w:rsidR="00EA2431" w:rsidRPr="00EA2431" w:rsidRDefault="00EA2431" w:rsidP="00D917E2">
      <w:pPr>
        <w:rPr>
          <w:b/>
          <w:sz w:val="24"/>
          <w:u w:val="single"/>
        </w:rPr>
      </w:pPr>
      <w:r w:rsidRPr="00320C5D">
        <w:rPr>
          <w:b/>
          <w:sz w:val="24"/>
          <w:u w:val="single"/>
        </w:rPr>
        <w:t xml:space="preserve">Brand </w:t>
      </w:r>
      <w:r>
        <w:rPr>
          <w:b/>
          <w:sz w:val="24"/>
          <w:u w:val="single"/>
        </w:rPr>
        <w:t>Message</w:t>
      </w:r>
    </w:p>
    <w:p w:rsidR="00EA2431" w:rsidRPr="00EA2431" w:rsidRDefault="00EA2431" w:rsidP="00D917E2">
      <w:pPr>
        <w:rPr>
          <w:i/>
          <w:sz w:val="24"/>
        </w:rPr>
      </w:pPr>
      <w:r>
        <w:rPr>
          <w:sz w:val="24"/>
        </w:rPr>
        <w:t xml:space="preserve">Brand messaging supports the brand positioning statement. </w:t>
      </w:r>
      <w:r w:rsidRPr="00EA2431">
        <w:rPr>
          <w:i/>
          <w:sz w:val="24"/>
        </w:rPr>
        <w:t xml:space="preserve">Below are </w:t>
      </w:r>
      <w:r w:rsidR="00137BF5">
        <w:rPr>
          <w:i/>
          <w:sz w:val="24"/>
        </w:rPr>
        <w:t>two</w:t>
      </w:r>
      <w:r w:rsidRPr="00EA2431">
        <w:rPr>
          <w:i/>
          <w:sz w:val="24"/>
        </w:rPr>
        <w:t xml:space="preserve"> suggested brand messages for </w:t>
      </w:r>
      <w:r w:rsidR="00753552">
        <w:rPr>
          <w:i/>
          <w:sz w:val="24"/>
        </w:rPr>
        <w:t xml:space="preserve">the </w:t>
      </w:r>
      <w:r w:rsidRPr="00EA2431">
        <w:rPr>
          <w:i/>
          <w:sz w:val="24"/>
        </w:rPr>
        <w:t>SWFI</w:t>
      </w:r>
      <w:r w:rsidR="00753552">
        <w:rPr>
          <w:i/>
          <w:sz w:val="24"/>
        </w:rPr>
        <w:t xml:space="preserve"> program</w:t>
      </w:r>
      <w:r w:rsidR="00137BF5">
        <w:rPr>
          <w:i/>
          <w:sz w:val="24"/>
        </w:rPr>
        <w:t xml:space="preserve">. </w:t>
      </w:r>
      <w:r w:rsidR="002712B1">
        <w:rPr>
          <w:i/>
          <w:sz w:val="24"/>
        </w:rPr>
        <w:t>Staff and planning committee will choose one.</w:t>
      </w:r>
    </w:p>
    <w:p w:rsidR="00B53323" w:rsidRPr="00320C5D" w:rsidRDefault="00B53323" w:rsidP="00D917E2">
      <w:pPr>
        <w:rPr>
          <w:sz w:val="24"/>
        </w:rPr>
      </w:pPr>
    </w:p>
    <w:p w:rsidR="00B53323" w:rsidRPr="00BB18A7" w:rsidRDefault="00B53323" w:rsidP="00B53323">
      <w:pPr>
        <w:rPr>
          <w:b/>
          <w:i/>
          <w:sz w:val="24"/>
        </w:rPr>
      </w:pPr>
      <w:r w:rsidRPr="00BB18A7">
        <w:rPr>
          <w:b/>
          <w:i/>
          <w:sz w:val="24"/>
        </w:rPr>
        <w:t>Strengthening Working Families</w:t>
      </w:r>
    </w:p>
    <w:p w:rsidR="00B53323" w:rsidRPr="00BB18A7" w:rsidRDefault="00B53323" w:rsidP="00D917E2">
      <w:pPr>
        <w:rPr>
          <w:b/>
          <w:sz w:val="24"/>
        </w:rPr>
      </w:pPr>
      <w:proofErr w:type="gramStart"/>
      <w:r w:rsidRPr="00BB18A7">
        <w:rPr>
          <w:b/>
          <w:sz w:val="24"/>
        </w:rPr>
        <w:t>Your</w:t>
      </w:r>
      <w:proofErr w:type="gramEnd"/>
      <w:r w:rsidRPr="00BB18A7">
        <w:rPr>
          <w:b/>
          <w:sz w:val="24"/>
        </w:rPr>
        <w:t xml:space="preserve"> Family. </w:t>
      </w:r>
      <w:proofErr w:type="gramStart"/>
      <w:r w:rsidRPr="00BB18A7">
        <w:rPr>
          <w:b/>
          <w:sz w:val="24"/>
        </w:rPr>
        <w:t>Your</w:t>
      </w:r>
      <w:proofErr w:type="gramEnd"/>
      <w:r w:rsidRPr="00BB18A7">
        <w:rPr>
          <w:b/>
          <w:sz w:val="24"/>
        </w:rPr>
        <w:t xml:space="preserve"> Career. </w:t>
      </w:r>
      <w:proofErr w:type="gramStart"/>
      <w:r w:rsidRPr="00BB18A7">
        <w:rPr>
          <w:b/>
          <w:sz w:val="24"/>
        </w:rPr>
        <w:t>Your</w:t>
      </w:r>
      <w:proofErr w:type="gramEnd"/>
      <w:r w:rsidRPr="00BB18A7">
        <w:rPr>
          <w:b/>
          <w:sz w:val="24"/>
        </w:rPr>
        <w:t xml:space="preserve"> Future.</w:t>
      </w:r>
    </w:p>
    <w:p w:rsidR="00B53323" w:rsidRPr="00BB18A7" w:rsidRDefault="00B53323" w:rsidP="00D917E2">
      <w:pPr>
        <w:rPr>
          <w:b/>
          <w:sz w:val="24"/>
        </w:rPr>
      </w:pPr>
    </w:p>
    <w:p w:rsidR="00B53323" w:rsidRPr="00BB18A7" w:rsidRDefault="00B53323" w:rsidP="00B53323">
      <w:pPr>
        <w:rPr>
          <w:b/>
          <w:i/>
          <w:sz w:val="24"/>
        </w:rPr>
      </w:pPr>
      <w:r w:rsidRPr="00BB18A7">
        <w:rPr>
          <w:b/>
          <w:i/>
          <w:sz w:val="24"/>
        </w:rPr>
        <w:t>Strengthening Working Families</w:t>
      </w:r>
    </w:p>
    <w:p w:rsidR="00B53323" w:rsidRPr="00BB18A7" w:rsidRDefault="00B53323" w:rsidP="00D917E2">
      <w:pPr>
        <w:rPr>
          <w:b/>
          <w:sz w:val="24"/>
        </w:rPr>
      </w:pPr>
      <w:r w:rsidRPr="00BB18A7">
        <w:rPr>
          <w:b/>
          <w:sz w:val="24"/>
        </w:rPr>
        <w:t>Get the Training. Get the Job.</w:t>
      </w:r>
      <w:r w:rsidR="00385314" w:rsidRPr="00BB18A7">
        <w:rPr>
          <w:b/>
          <w:sz w:val="24"/>
        </w:rPr>
        <w:t xml:space="preserve"> Change Your Future.</w:t>
      </w:r>
    </w:p>
    <w:p w:rsidR="006572C8" w:rsidRPr="00320C5D" w:rsidRDefault="006572C8" w:rsidP="00D917E2">
      <w:pPr>
        <w:rPr>
          <w:sz w:val="24"/>
        </w:rPr>
      </w:pPr>
    </w:p>
    <w:p w:rsidR="00320C5D" w:rsidRPr="00320C5D" w:rsidRDefault="00320C5D" w:rsidP="00320C5D">
      <w:pPr>
        <w:rPr>
          <w:sz w:val="24"/>
        </w:rPr>
      </w:pPr>
      <w:r w:rsidRPr="00137BF5">
        <w:rPr>
          <w:b/>
          <w:sz w:val="24"/>
          <w:u w:val="single"/>
        </w:rPr>
        <w:t>Brand Promise</w:t>
      </w:r>
      <w:r w:rsidRPr="00137BF5">
        <w:rPr>
          <w:b/>
          <w:sz w:val="24"/>
          <w:u w:val="single"/>
        </w:rPr>
        <w:br/>
      </w:r>
      <w:r w:rsidR="00EA2431">
        <w:rPr>
          <w:sz w:val="24"/>
        </w:rPr>
        <w:t xml:space="preserve">The brand promise is essential to the brand positioning statement and must be met at the front line of product/service delivery. Below are </w:t>
      </w:r>
      <w:r w:rsidR="00137BF5">
        <w:rPr>
          <w:sz w:val="24"/>
        </w:rPr>
        <w:t>three</w:t>
      </w:r>
      <w:r w:rsidR="00EA2431">
        <w:rPr>
          <w:sz w:val="24"/>
        </w:rPr>
        <w:t xml:space="preserve"> brand promises for the SWFI program:</w:t>
      </w:r>
    </w:p>
    <w:p w:rsidR="00320C5D" w:rsidRPr="00320C5D" w:rsidRDefault="00320C5D" w:rsidP="00320C5D">
      <w:pPr>
        <w:rPr>
          <w:b/>
          <w:sz w:val="24"/>
          <w:u w:val="single"/>
        </w:rPr>
      </w:pPr>
    </w:p>
    <w:p w:rsidR="00320C5D" w:rsidRPr="00FF167F" w:rsidRDefault="00320C5D" w:rsidP="00320C5D">
      <w:pPr>
        <w:numPr>
          <w:ilvl w:val="0"/>
          <w:numId w:val="10"/>
        </w:numPr>
        <w:rPr>
          <w:rFonts w:eastAsia="Times New Roman" w:cs="Segoe UI"/>
          <w:sz w:val="27"/>
          <w:szCs w:val="27"/>
        </w:rPr>
      </w:pPr>
      <w:r w:rsidRPr="00FF167F">
        <w:rPr>
          <w:rFonts w:eastAsia="Times New Roman" w:cs="Segoe UI"/>
          <w:sz w:val="24"/>
          <w:szCs w:val="24"/>
        </w:rPr>
        <w:t>A program that can help parents become students who achieve long term economic sustainability for their families through education, training and support for starting and building a career.  </w:t>
      </w:r>
    </w:p>
    <w:p w:rsidR="00320C5D" w:rsidRPr="00FF167F" w:rsidRDefault="00320C5D" w:rsidP="00320C5D">
      <w:pPr>
        <w:numPr>
          <w:ilvl w:val="0"/>
          <w:numId w:val="10"/>
        </w:numPr>
        <w:rPr>
          <w:rFonts w:eastAsia="Times New Roman" w:cs="Segoe UI"/>
          <w:sz w:val="27"/>
          <w:szCs w:val="27"/>
        </w:rPr>
      </w:pPr>
      <w:r w:rsidRPr="00FF167F">
        <w:rPr>
          <w:rFonts w:eastAsia="Times New Roman" w:cs="Segoe UI"/>
          <w:sz w:val="24"/>
          <w:szCs w:val="24"/>
        </w:rPr>
        <w:t>A program that strengthens families, communities, and the workforce through training and education</w:t>
      </w:r>
      <w:r w:rsidR="00EA2431">
        <w:rPr>
          <w:rFonts w:eastAsia="Times New Roman" w:cs="Segoe UI"/>
          <w:sz w:val="24"/>
          <w:szCs w:val="24"/>
        </w:rPr>
        <w:t>.</w:t>
      </w:r>
    </w:p>
    <w:p w:rsidR="003C0665" w:rsidRPr="00096F61" w:rsidRDefault="00320C5D" w:rsidP="00D917E2">
      <w:pPr>
        <w:numPr>
          <w:ilvl w:val="0"/>
          <w:numId w:val="10"/>
        </w:numPr>
        <w:rPr>
          <w:rFonts w:eastAsia="Times New Roman" w:cs="Segoe UI"/>
          <w:sz w:val="27"/>
          <w:szCs w:val="27"/>
        </w:rPr>
      </w:pPr>
      <w:r w:rsidRPr="00FF167F">
        <w:rPr>
          <w:rFonts w:eastAsia="Times New Roman" w:cs="Times New Roman"/>
          <w:i/>
          <w:iCs/>
          <w:sz w:val="24"/>
          <w:szCs w:val="24"/>
        </w:rPr>
        <w:t>Expanding</w:t>
      </w:r>
      <w:r w:rsidRPr="00320C5D">
        <w:rPr>
          <w:rFonts w:eastAsia="Times New Roman" w:cs="Times New Roman"/>
          <w:i/>
          <w:iCs/>
          <w:sz w:val="24"/>
          <w:szCs w:val="24"/>
        </w:rPr>
        <w:t> </w:t>
      </w:r>
      <w:r w:rsidRPr="00FF167F">
        <w:rPr>
          <w:rFonts w:eastAsia="Times New Roman" w:cs="Times New Roman"/>
          <w:i/>
          <w:iCs/>
          <w:sz w:val="24"/>
          <w:szCs w:val="24"/>
        </w:rPr>
        <w:t>Access</w:t>
      </w:r>
      <w:r w:rsidRPr="00320C5D">
        <w:rPr>
          <w:rFonts w:eastAsia="Times New Roman" w:cs="Times New Roman"/>
          <w:i/>
          <w:iCs/>
          <w:sz w:val="24"/>
          <w:szCs w:val="24"/>
        </w:rPr>
        <w:t> </w:t>
      </w:r>
      <w:r w:rsidRPr="00FF167F">
        <w:rPr>
          <w:rFonts w:eastAsia="Times New Roman" w:cs="Times New Roman"/>
          <w:i/>
          <w:iCs/>
          <w:sz w:val="24"/>
          <w:szCs w:val="24"/>
        </w:rPr>
        <w:t>to</w:t>
      </w:r>
      <w:r w:rsidRPr="00320C5D">
        <w:rPr>
          <w:rFonts w:eastAsia="Times New Roman" w:cs="Times New Roman"/>
          <w:i/>
          <w:iCs/>
          <w:sz w:val="24"/>
          <w:szCs w:val="24"/>
        </w:rPr>
        <w:t> </w:t>
      </w:r>
      <w:r w:rsidRPr="00FF167F">
        <w:rPr>
          <w:rFonts w:eastAsia="Times New Roman" w:cs="Times New Roman"/>
          <w:i/>
          <w:iCs/>
          <w:sz w:val="24"/>
          <w:szCs w:val="24"/>
        </w:rPr>
        <w:t>Education</w:t>
      </w:r>
      <w:r w:rsidRPr="00320C5D">
        <w:rPr>
          <w:rFonts w:eastAsia="Times New Roman" w:cs="Times New Roman"/>
          <w:i/>
          <w:iCs/>
          <w:sz w:val="24"/>
          <w:szCs w:val="24"/>
        </w:rPr>
        <w:t> </w:t>
      </w:r>
      <w:r w:rsidRPr="00FF167F">
        <w:rPr>
          <w:rFonts w:eastAsia="Times New Roman" w:cs="Times New Roman"/>
          <w:i/>
          <w:iCs/>
          <w:sz w:val="24"/>
          <w:szCs w:val="24"/>
        </w:rPr>
        <w:t>+</w:t>
      </w:r>
      <w:r w:rsidRPr="00320C5D">
        <w:rPr>
          <w:rFonts w:eastAsia="Times New Roman" w:cs="Times New Roman"/>
          <w:i/>
          <w:iCs/>
          <w:sz w:val="24"/>
          <w:szCs w:val="24"/>
        </w:rPr>
        <w:t> </w:t>
      </w:r>
      <w:r w:rsidRPr="00FF167F">
        <w:rPr>
          <w:rFonts w:eastAsia="Times New Roman" w:cs="Times New Roman"/>
          <w:i/>
          <w:iCs/>
          <w:sz w:val="24"/>
          <w:szCs w:val="24"/>
        </w:rPr>
        <w:t>Child</w:t>
      </w:r>
      <w:r w:rsidRPr="00320C5D">
        <w:rPr>
          <w:rFonts w:eastAsia="Times New Roman" w:cs="Times New Roman"/>
          <w:i/>
          <w:iCs/>
          <w:sz w:val="24"/>
          <w:szCs w:val="24"/>
        </w:rPr>
        <w:t> </w:t>
      </w:r>
      <w:r w:rsidRPr="00FF167F">
        <w:rPr>
          <w:rFonts w:eastAsia="Times New Roman" w:cs="Times New Roman"/>
          <w:i/>
          <w:iCs/>
          <w:sz w:val="24"/>
          <w:szCs w:val="24"/>
        </w:rPr>
        <w:t>Care</w:t>
      </w:r>
      <w:r w:rsidRPr="00320C5D">
        <w:rPr>
          <w:rFonts w:eastAsia="Times New Roman" w:cs="Times New Roman"/>
          <w:i/>
          <w:iCs/>
          <w:sz w:val="24"/>
          <w:szCs w:val="24"/>
        </w:rPr>
        <w:t> </w:t>
      </w:r>
      <w:r w:rsidRPr="00FF167F">
        <w:rPr>
          <w:rFonts w:eastAsia="Times New Roman" w:cs="Times New Roman"/>
          <w:i/>
          <w:iCs/>
          <w:sz w:val="24"/>
          <w:szCs w:val="24"/>
        </w:rPr>
        <w:t>=</w:t>
      </w:r>
      <w:r w:rsidRPr="00320C5D">
        <w:rPr>
          <w:rFonts w:eastAsia="Times New Roman" w:cs="Times New Roman"/>
          <w:i/>
          <w:iCs/>
          <w:sz w:val="24"/>
          <w:szCs w:val="24"/>
        </w:rPr>
        <w:t> </w:t>
      </w:r>
      <w:r w:rsidRPr="00FF167F">
        <w:rPr>
          <w:rFonts w:eastAsia="Times New Roman" w:cs="Times New Roman"/>
          <w:i/>
          <w:iCs/>
          <w:sz w:val="24"/>
          <w:szCs w:val="24"/>
        </w:rPr>
        <w:t>Economic</w:t>
      </w:r>
      <w:r w:rsidRPr="00320C5D">
        <w:rPr>
          <w:rFonts w:eastAsia="Times New Roman" w:cs="Times New Roman"/>
          <w:i/>
          <w:iCs/>
          <w:sz w:val="24"/>
          <w:szCs w:val="24"/>
        </w:rPr>
        <w:t> </w:t>
      </w:r>
      <w:r w:rsidRPr="00FF167F">
        <w:rPr>
          <w:rFonts w:eastAsia="Times New Roman" w:cs="Times New Roman"/>
          <w:i/>
          <w:iCs/>
          <w:sz w:val="24"/>
          <w:szCs w:val="24"/>
        </w:rPr>
        <w:t>Success</w:t>
      </w:r>
      <w:r w:rsidRPr="00FF167F">
        <w:rPr>
          <w:rFonts w:eastAsia="Times New Roman" w:cs="Times New Roman"/>
          <w:sz w:val="24"/>
          <w:szCs w:val="24"/>
        </w:rPr>
        <w:t>.</w:t>
      </w:r>
    </w:p>
    <w:p w:rsidR="003C0665" w:rsidRPr="009C54BF" w:rsidRDefault="003C0665" w:rsidP="00D917E2">
      <w:pPr>
        <w:rPr>
          <w:b/>
          <w:smallCaps/>
          <w:color w:val="C00000"/>
          <w:sz w:val="32"/>
        </w:rPr>
      </w:pPr>
      <w:r w:rsidRPr="009C54BF">
        <w:rPr>
          <w:b/>
          <w:smallCaps/>
          <w:color w:val="C00000"/>
          <w:sz w:val="32"/>
        </w:rPr>
        <w:lastRenderedPageBreak/>
        <w:t xml:space="preserve">Marketing Communications </w:t>
      </w:r>
      <w:r w:rsidR="002157CD" w:rsidRPr="009C54BF">
        <w:rPr>
          <w:b/>
          <w:smallCaps/>
          <w:color w:val="C00000"/>
          <w:sz w:val="32"/>
        </w:rPr>
        <w:t>Plan</w:t>
      </w:r>
    </w:p>
    <w:p w:rsidR="002157CD" w:rsidRDefault="009C54BF" w:rsidP="002157CD">
      <w:pPr>
        <w:rPr>
          <w:sz w:val="24"/>
        </w:rPr>
      </w:pPr>
      <w:r>
        <w:rPr>
          <w:sz w:val="24"/>
        </w:rPr>
        <w:t>This</w:t>
      </w:r>
      <w:r w:rsidR="002157CD" w:rsidRPr="00320C5D">
        <w:rPr>
          <w:sz w:val="24"/>
        </w:rPr>
        <w:t xml:space="preserve"> plan incorporates feedback from the SWFI planning committee, which is comprised of partner organizations involved in the successful implementation of the SWFI grant. Additionally, we believe that the strategies and tactics in this plan will help meet the committee’s goals as prescribed by the grant and the target audience for which it </w:t>
      </w:r>
      <w:r w:rsidR="00BB18A7">
        <w:rPr>
          <w:sz w:val="24"/>
        </w:rPr>
        <w:t>serves</w:t>
      </w:r>
      <w:r w:rsidR="002157CD" w:rsidRPr="00320C5D">
        <w:rPr>
          <w:sz w:val="24"/>
        </w:rPr>
        <w:t>.</w:t>
      </w:r>
      <w:r w:rsidR="002157CD">
        <w:rPr>
          <w:sz w:val="24"/>
        </w:rPr>
        <w:t xml:space="preserve"> The timeline for this plan will be for one year starting June 30, 2017 – July 1, 2018 and will be </w:t>
      </w:r>
      <w:r w:rsidR="00BB18A7">
        <w:rPr>
          <w:sz w:val="24"/>
        </w:rPr>
        <w:t>revised</w:t>
      </w:r>
      <w:r w:rsidR="002157CD">
        <w:rPr>
          <w:sz w:val="24"/>
        </w:rPr>
        <w:t xml:space="preserve"> in subsequent years until the end of the grant funding.</w:t>
      </w:r>
    </w:p>
    <w:p w:rsidR="002157CD" w:rsidRDefault="002157CD" w:rsidP="002157CD">
      <w:pPr>
        <w:rPr>
          <w:sz w:val="24"/>
        </w:rPr>
      </w:pPr>
    </w:p>
    <w:p w:rsidR="002157CD" w:rsidRPr="00320C5D" w:rsidRDefault="002157CD" w:rsidP="002157CD">
      <w:pPr>
        <w:rPr>
          <w:sz w:val="24"/>
        </w:rPr>
      </w:pPr>
      <w:r>
        <w:rPr>
          <w:sz w:val="24"/>
        </w:rPr>
        <w:t xml:space="preserve">The goal of this plan is to </w:t>
      </w:r>
      <w:r w:rsidR="009C54BF">
        <w:rPr>
          <w:sz w:val="24"/>
        </w:rPr>
        <w:t xml:space="preserve">identify and </w:t>
      </w:r>
      <w:r>
        <w:rPr>
          <w:sz w:val="24"/>
        </w:rPr>
        <w:t>support the marketing communications needs of the SWFI program grant as implemented by the Community College of Aurora and its partners.</w:t>
      </w:r>
    </w:p>
    <w:p w:rsidR="00137BF5" w:rsidRDefault="00137BF5" w:rsidP="002157CD">
      <w:pPr>
        <w:rPr>
          <w:sz w:val="24"/>
        </w:rPr>
      </w:pPr>
    </w:p>
    <w:p w:rsidR="002157CD" w:rsidRDefault="00385314" w:rsidP="002157CD">
      <w:pPr>
        <w:rPr>
          <w:sz w:val="24"/>
        </w:rPr>
      </w:pPr>
      <w:r>
        <w:rPr>
          <w:sz w:val="24"/>
        </w:rPr>
        <w:t>The objective</w:t>
      </w:r>
      <w:r w:rsidR="002157CD">
        <w:rPr>
          <w:sz w:val="24"/>
        </w:rPr>
        <w:t xml:space="preserve"> of this</w:t>
      </w:r>
      <w:r w:rsidR="002157CD" w:rsidRPr="00320C5D">
        <w:rPr>
          <w:sz w:val="24"/>
        </w:rPr>
        <w:t xml:space="preserve"> marketing communications plan </w:t>
      </w:r>
      <w:r w:rsidR="002157CD">
        <w:rPr>
          <w:sz w:val="24"/>
        </w:rPr>
        <w:t>are to</w:t>
      </w:r>
      <w:r>
        <w:rPr>
          <w:sz w:val="24"/>
        </w:rPr>
        <w:t xml:space="preserve"> identify tactics to</w:t>
      </w:r>
      <w:r w:rsidR="002157CD">
        <w:rPr>
          <w:sz w:val="24"/>
        </w:rPr>
        <w:t xml:space="preserve"> help</w:t>
      </w:r>
      <w:r w:rsidR="002157CD" w:rsidRPr="00320C5D">
        <w:rPr>
          <w:sz w:val="24"/>
        </w:rPr>
        <w:t xml:space="preserve"> </w:t>
      </w:r>
      <w:r w:rsidR="002157CD">
        <w:rPr>
          <w:sz w:val="24"/>
        </w:rPr>
        <w:t xml:space="preserve">staff </w:t>
      </w:r>
      <w:r w:rsidR="009C54BF">
        <w:rPr>
          <w:sz w:val="24"/>
        </w:rPr>
        <w:t>increase</w:t>
      </w:r>
      <w:r w:rsidR="002157CD" w:rsidRPr="00320C5D">
        <w:rPr>
          <w:sz w:val="24"/>
        </w:rPr>
        <w:t xml:space="preserve"> enroll</w:t>
      </w:r>
      <w:r>
        <w:rPr>
          <w:sz w:val="24"/>
        </w:rPr>
        <w:t>ment for the SWFI program through increased awareness and visibility.</w:t>
      </w:r>
      <w:r w:rsidR="002157CD" w:rsidRPr="00320C5D">
        <w:rPr>
          <w:sz w:val="24"/>
        </w:rPr>
        <w:t xml:space="preserve"> This plan will be adjusted going forward to meet the goals and </w:t>
      </w:r>
      <w:r w:rsidR="002157CD">
        <w:rPr>
          <w:sz w:val="24"/>
        </w:rPr>
        <w:t>objectives</w:t>
      </w:r>
      <w:r w:rsidR="002157CD" w:rsidRPr="00320C5D">
        <w:rPr>
          <w:sz w:val="24"/>
        </w:rPr>
        <w:t xml:space="preserve"> set by the Department of Labor grant and the target audience.</w:t>
      </w:r>
    </w:p>
    <w:p w:rsidR="002157CD" w:rsidRDefault="002157CD" w:rsidP="002157CD">
      <w:pPr>
        <w:rPr>
          <w:sz w:val="24"/>
        </w:rPr>
      </w:pPr>
    </w:p>
    <w:p w:rsidR="002157CD" w:rsidRDefault="00EB5388" w:rsidP="002157CD">
      <w:pPr>
        <w:rPr>
          <w:sz w:val="24"/>
        </w:rPr>
      </w:pPr>
      <w:r>
        <w:rPr>
          <w:sz w:val="24"/>
        </w:rPr>
        <w:t>The</w:t>
      </w:r>
      <w:r w:rsidR="002157CD">
        <w:rPr>
          <w:sz w:val="24"/>
        </w:rPr>
        <w:t xml:space="preserve"> strategy is to create memorable messages and images that resonate with the primary target audience to meet the objectives of this </w:t>
      </w:r>
      <w:r>
        <w:rPr>
          <w:sz w:val="24"/>
        </w:rPr>
        <w:t>plan.</w:t>
      </w:r>
      <w:r w:rsidR="002157CD">
        <w:rPr>
          <w:sz w:val="24"/>
        </w:rPr>
        <w:t xml:space="preserve"> </w:t>
      </w:r>
    </w:p>
    <w:p w:rsidR="003C0665" w:rsidRPr="00320C5D" w:rsidRDefault="0018101E" w:rsidP="00D917E2">
      <w:pPr>
        <w:rPr>
          <w:sz w:val="24"/>
        </w:rPr>
      </w:pPr>
      <w:r w:rsidRPr="00320C5D">
        <w:rPr>
          <w:sz w:val="24"/>
        </w:rPr>
        <w:br/>
      </w:r>
      <w:r w:rsidR="00EB5388">
        <w:rPr>
          <w:sz w:val="24"/>
        </w:rPr>
        <w:t>The</w:t>
      </w:r>
      <w:r w:rsidR="003C0665" w:rsidRPr="00320C5D">
        <w:rPr>
          <w:sz w:val="24"/>
        </w:rPr>
        <w:t xml:space="preserve"> </w:t>
      </w:r>
      <w:r w:rsidR="002157CD">
        <w:rPr>
          <w:sz w:val="24"/>
        </w:rPr>
        <w:t>tactics</w:t>
      </w:r>
      <w:r w:rsidR="0062066E" w:rsidRPr="00320C5D">
        <w:rPr>
          <w:sz w:val="24"/>
        </w:rPr>
        <w:t xml:space="preserve"> </w:t>
      </w:r>
      <w:r w:rsidR="00EB5388">
        <w:rPr>
          <w:sz w:val="24"/>
        </w:rPr>
        <w:t xml:space="preserve">we will use </w:t>
      </w:r>
      <w:r w:rsidR="0062066E" w:rsidRPr="00320C5D">
        <w:rPr>
          <w:sz w:val="24"/>
        </w:rPr>
        <w:t xml:space="preserve">to communicate with </w:t>
      </w:r>
      <w:r w:rsidR="00FF7AF9">
        <w:rPr>
          <w:sz w:val="24"/>
        </w:rPr>
        <w:t>t</w:t>
      </w:r>
      <w:r w:rsidR="00EB5388">
        <w:rPr>
          <w:sz w:val="24"/>
        </w:rPr>
        <w:t>he target audience</w:t>
      </w:r>
      <w:r w:rsidR="0062066E" w:rsidRPr="00320C5D">
        <w:rPr>
          <w:sz w:val="24"/>
        </w:rPr>
        <w:t xml:space="preserve"> include:</w:t>
      </w:r>
      <w:r w:rsidR="00393049" w:rsidRPr="00320C5D">
        <w:rPr>
          <w:sz w:val="24"/>
        </w:rPr>
        <w:br/>
      </w:r>
    </w:p>
    <w:p w:rsidR="003C0665" w:rsidRPr="00320C5D" w:rsidRDefault="003C0665" w:rsidP="003C0665">
      <w:pPr>
        <w:pStyle w:val="ListParagraph"/>
        <w:numPr>
          <w:ilvl w:val="0"/>
          <w:numId w:val="1"/>
        </w:numPr>
        <w:rPr>
          <w:sz w:val="24"/>
        </w:rPr>
      </w:pPr>
      <w:r w:rsidRPr="00320C5D">
        <w:rPr>
          <w:sz w:val="24"/>
        </w:rPr>
        <w:t>Collateral Materials</w:t>
      </w:r>
    </w:p>
    <w:p w:rsidR="003C0665" w:rsidRPr="00320C5D" w:rsidRDefault="003C0665" w:rsidP="003C0665">
      <w:pPr>
        <w:pStyle w:val="ListParagraph"/>
        <w:numPr>
          <w:ilvl w:val="0"/>
          <w:numId w:val="1"/>
        </w:numPr>
        <w:rPr>
          <w:sz w:val="24"/>
        </w:rPr>
      </w:pPr>
      <w:r w:rsidRPr="00320C5D">
        <w:rPr>
          <w:sz w:val="24"/>
        </w:rPr>
        <w:t>Earned Media</w:t>
      </w:r>
    </w:p>
    <w:p w:rsidR="00F00CBC" w:rsidRPr="00320C5D" w:rsidRDefault="003C0665" w:rsidP="00F00CBC">
      <w:pPr>
        <w:pStyle w:val="ListParagraph"/>
        <w:numPr>
          <w:ilvl w:val="0"/>
          <w:numId w:val="1"/>
        </w:numPr>
        <w:rPr>
          <w:sz w:val="24"/>
        </w:rPr>
      </w:pPr>
      <w:r w:rsidRPr="00320C5D">
        <w:rPr>
          <w:sz w:val="24"/>
        </w:rPr>
        <w:t>Paid Media</w:t>
      </w:r>
    </w:p>
    <w:p w:rsidR="008E4623" w:rsidRPr="00320C5D" w:rsidRDefault="008E4623" w:rsidP="00F00CBC">
      <w:pPr>
        <w:pStyle w:val="ListParagraph"/>
        <w:numPr>
          <w:ilvl w:val="0"/>
          <w:numId w:val="1"/>
        </w:numPr>
        <w:rPr>
          <w:sz w:val="24"/>
        </w:rPr>
      </w:pPr>
      <w:r w:rsidRPr="00320C5D">
        <w:rPr>
          <w:sz w:val="24"/>
        </w:rPr>
        <w:t>Community Outreach</w:t>
      </w:r>
      <w:r w:rsidR="00B53323" w:rsidRPr="00320C5D">
        <w:rPr>
          <w:sz w:val="24"/>
        </w:rPr>
        <w:t xml:space="preserve"> </w:t>
      </w:r>
      <w:r w:rsidR="00320C5D" w:rsidRPr="00320C5D">
        <w:rPr>
          <w:sz w:val="24"/>
        </w:rPr>
        <w:t>and</w:t>
      </w:r>
      <w:r w:rsidR="00B53323" w:rsidRPr="00320C5D">
        <w:rPr>
          <w:sz w:val="24"/>
        </w:rPr>
        <w:t xml:space="preserve"> Events</w:t>
      </w:r>
    </w:p>
    <w:p w:rsidR="00C31078" w:rsidRDefault="00385314" w:rsidP="00F00CBC">
      <w:pPr>
        <w:pStyle w:val="ListParagraph"/>
        <w:numPr>
          <w:ilvl w:val="0"/>
          <w:numId w:val="1"/>
        </w:numPr>
        <w:rPr>
          <w:sz w:val="24"/>
        </w:rPr>
      </w:pPr>
      <w:r>
        <w:rPr>
          <w:sz w:val="24"/>
        </w:rPr>
        <w:t>Internet and Newsletters</w:t>
      </w:r>
    </w:p>
    <w:p w:rsidR="00C72B02" w:rsidRPr="00C72B02" w:rsidRDefault="00C72B02" w:rsidP="00C72B02">
      <w:pPr>
        <w:ind w:left="360"/>
        <w:rPr>
          <w:sz w:val="24"/>
        </w:rPr>
      </w:pPr>
    </w:p>
    <w:p w:rsidR="00C72B02" w:rsidRDefault="00C72B02" w:rsidP="00C72B02">
      <w:pPr>
        <w:rPr>
          <w:rFonts w:eastAsia="Times New Roman" w:cs="Segoe UI"/>
          <w:sz w:val="24"/>
          <w:szCs w:val="24"/>
        </w:rPr>
      </w:pPr>
      <w:r w:rsidRPr="00C72B02">
        <w:rPr>
          <w:b/>
          <w:sz w:val="24"/>
        </w:rPr>
        <w:t xml:space="preserve">Target </w:t>
      </w:r>
      <w:r>
        <w:rPr>
          <w:b/>
          <w:sz w:val="24"/>
        </w:rPr>
        <w:t>Audience</w:t>
      </w:r>
      <w:r w:rsidR="00137BF5">
        <w:rPr>
          <w:b/>
          <w:sz w:val="24"/>
        </w:rPr>
        <w:t>s</w:t>
      </w:r>
      <w:r w:rsidRPr="00C72B02">
        <w:rPr>
          <w:b/>
          <w:sz w:val="24"/>
        </w:rPr>
        <w:br/>
      </w:r>
      <w:proofErr w:type="gramStart"/>
      <w:r>
        <w:rPr>
          <w:sz w:val="24"/>
        </w:rPr>
        <w:t>The</w:t>
      </w:r>
      <w:proofErr w:type="gramEnd"/>
      <w:r w:rsidR="008B6652">
        <w:rPr>
          <w:sz w:val="24"/>
        </w:rPr>
        <w:t xml:space="preserve"> primary</w:t>
      </w:r>
      <w:r>
        <w:rPr>
          <w:sz w:val="24"/>
        </w:rPr>
        <w:t xml:space="preserve"> target audience for this program is </w:t>
      </w:r>
      <w:r w:rsidR="00F051DB">
        <w:rPr>
          <w:sz w:val="24"/>
        </w:rPr>
        <w:t xml:space="preserve">low-income </w:t>
      </w:r>
      <w:r>
        <w:rPr>
          <w:sz w:val="24"/>
        </w:rPr>
        <w:t xml:space="preserve">parents age 17-40 with a high school diploma or equivalent; a child 13 years or younger and a U.S. citizen. The audience is responsible for their future education, training, childcare, and employment. </w:t>
      </w:r>
      <w:r>
        <w:rPr>
          <w:rFonts w:eastAsia="Times New Roman" w:cs="Segoe UI"/>
          <w:sz w:val="24"/>
          <w:szCs w:val="24"/>
        </w:rPr>
        <w:t>They may/may not live in the Aurora area near CCA, but has access to classes at both CCA campuses and the Community College of Denver’s campus.</w:t>
      </w:r>
    </w:p>
    <w:p w:rsidR="008B6652" w:rsidRDefault="008B6652" w:rsidP="00C72B02">
      <w:pPr>
        <w:rPr>
          <w:rFonts w:eastAsia="Times New Roman" w:cs="Segoe UI"/>
          <w:sz w:val="24"/>
          <w:szCs w:val="24"/>
        </w:rPr>
      </w:pPr>
    </w:p>
    <w:p w:rsidR="008B6652" w:rsidRPr="00C72B02" w:rsidRDefault="008B6652" w:rsidP="00C72B02">
      <w:pPr>
        <w:rPr>
          <w:sz w:val="24"/>
        </w:rPr>
      </w:pPr>
      <w:r>
        <w:rPr>
          <w:rFonts w:eastAsia="Times New Roman" w:cs="Segoe UI"/>
          <w:sz w:val="24"/>
          <w:szCs w:val="24"/>
        </w:rPr>
        <w:t xml:space="preserve">The secondary target </w:t>
      </w:r>
      <w:r w:rsidR="00137BF5">
        <w:rPr>
          <w:rFonts w:eastAsia="Times New Roman" w:cs="Segoe UI"/>
          <w:sz w:val="24"/>
          <w:szCs w:val="24"/>
        </w:rPr>
        <w:t>audience is</w:t>
      </w:r>
      <w:r>
        <w:rPr>
          <w:rFonts w:eastAsia="Times New Roman" w:cs="Segoe UI"/>
          <w:sz w:val="24"/>
          <w:szCs w:val="24"/>
        </w:rPr>
        <w:t xml:space="preserve"> community partners</w:t>
      </w:r>
      <w:r w:rsidR="002712B1">
        <w:rPr>
          <w:rFonts w:eastAsia="Times New Roman" w:cs="Segoe UI"/>
          <w:sz w:val="24"/>
          <w:szCs w:val="24"/>
        </w:rPr>
        <w:t>/service providers</w:t>
      </w:r>
      <w:r>
        <w:rPr>
          <w:rFonts w:eastAsia="Times New Roman" w:cs="Segoe UI"/>
          <w:sz w:val="24"/>
          <w:szCs w:val="24"/>
        </w:rPr>
        <w:t xml:space="preserve"> and the community at large who can be influencers on the primary target audience. </w:t>
      </w:r>
    </w:p>
    <w:p w:rsidR="00C72B02" w:rsidRPr="00C72B02" w:rsidRDefault="00C72B02" w:rsidP="00C72B02">
      <w:pPr>
        <w:ind w:left="360"/>
        <w:rPr>
          <w:sz w:val="24"/>
        </w:rPr>
      </w:pPr>
    </w:p>
    <w:p w:rsidR="00C72B02" w:rsidRPr="00C72B02" w:rsidRDefault="00C72B02" w:rsidP="00C72B02">
      <w:pPr>
        <w:rPr>
          <w:b/>
          <w:sz w:val="24"/>
        </w:rPr>
      </w:pPr>
      <w:r w:rsidRPr="00C72B02">
        <w:rPr>
          <w:b/>
          <w:sz w:val="24"/>
        </w:rPr>
        <w:t>The Competition</w:t>
      </w:r>
    </w:p>
    <w:p w:rsidR="00096F61" w:rsidRDefault="00C72B02" w:rsidP="00385314">
      <w:pPr>
        <w:rPr>
          <w:rFonts w:eastAsia="Times New Roman" w:cs="Segoe UI"/>
          <w:sz w:val="24"/>
        </w:rPr>
      </w:pPr>
      <w:r w:rsidRPr="00385314">
        <w:rPr>
          <w:rFonts w:eastAsia="Times New Roman" w:cs="Segoe UI"/>
          <w:sz w:val="24"/>
        </w:rPr>
        <w:t>Career training programs that lead to a certificate are very prevalent in the service area from where we draw our target market to this program. Two community colleges in the Denver area offer similar programs. Arapahoe Community College of Front Range Community College offer a variety certificate programs in the areas of IT, healthcare, and advanced manufacturing. However, these certificate programs do not offer childcare or comprehensive career/job placement services.</w:t>
      </w:r>
    </w:p>
    <w:p w:rsidR="00C72B02" w:rsidRPr="00385314" w:rsidRDefault="00385314" w:rsidP="00385314">
      <w:pPr>
        <w:rPr>
          <w:rFonts w:eastAsia="Times New Roman" w:cs="Segoe UI"/>
          <w:sz w:val="24"/>
        </w:rPr>
      </w:pPr>
      <w:r w:rsidRPr="00385314">
        <w:rPr>
          <w:rFonts w:eastAsia="Times New Roman" w:cs="Segoe UI"/>
          <w:sz w:val="24"/>
        </w:rPr>
        <w:br/>
      </w:r>
    </w:p>
    <w:p w:rsidR="00385314" w:rsidRPr="00385314" w:rsidRDefault="00385314" w:rsidP="00385314">
      <w:pPr>
        <w:rPr>
          <w:rFonts w:eastAsia="Times New Roman" w:cs="Segoe UI"/>
          <w:b/>
          <w:sz w:val="24"/>
        </w:rPr>
      </w:pPr>
      <w:r w:rsidRPr="00385314">
        <w:rPr>
          <w:rFonts w:eastAsia="Times New Roman" w:cs="Segoe UI"/>
          <w:b/>
          <w:sz w:val="24"/>
        </w:rPr>
        <w:lastRenderedPageBreak/>
        <w:t>Uniqueness</w:t>
      </w:r>
    </w:p>
    <w:p w:rsidR="00C72B02" w:rsidRPr="00385314" w:rsidRDefault="00C72B02" w:rsidP="00385314">
      <w:pPr>
        <w:rPr>
          <w:rFonts w:eastAsia="Times New Roman" w:cs="Segoe UI"/>
          <w:szCs w:val="20"/>
        </w:rPr>
      </w:pPr>
      <w:r w:rsidRPr="00385314">
        <w:rPr>
          <w:rFonts w:eastAsia="Times New Roman" w:cs="Segoe UI"/>
          <w:sz w:val="24"/>
        </w:rPr>
        <w:t xml:space="preserve">The SWFI program is unique in that it addresses barriers families face to childcare and provides students with </w:t>
      </w:r>
      <w:r w:rsidRPr="00385314">
        <w:rPr>
          <w:rFonts w:eastAsia="Times New Roman" w:cs="Segoe UI"/>
          <w:sz w:val="24"/>
          <w:szCs w:val="20"/>
        </w:rPr>
        <w:t>comprehensive wrap-around support services, including childcare, which promotes academic success and job placement.</w:t>
      </w:r>
    </w:p>
    <w:p w:rsidR="00EB5388" w:rsidRPr="00320C5D" w:rsidRDefault="00EB5388" w:rsidP="004A7341">
      <w:pPr>
        <w:rPr>
          <w:sz w:val="24"/>
        </w:rPr>
      </w:pPr>
    </w:p>
    <w:p w:rsidR="004A7341" w:rsidRPr="009C54BF" w:rsidRDefault="004A7341" w:rsidP="004A7341">
      <w:pPr>
        <w:rPr>
          <w:b/>
          <w:sz w:val="28"/>
        </w:rPr>
      </w:pPr>
      <w:r w:rsidRPr="009C54BF">
        <w:rPr>
          <w:b/>
          <w:sz w:val="28"/>
        </w:rPr>
        <w:t xml:space="preserve">Marketing </w:t>
      </w:r>
      <w:r w:rsidR="003147F1" w:rsidRPr="009C54BF">
        <w:rPr>
          <w:b/>
          <w:sz w:val="28"/>
        </w:rPr>
        <w:t xml:space="preserve">Communications </w:t>
      </w:r>
      <w:r w:rsidRPr="009C54BF">
        <w:rPr>
          <w:b/>
          <w:sz w:val="28"/>
        </w:rPr>
        <w:t>Tactics</w:t>
      </w:r>
    </w:p>
    <w:p w:rsidR="008B6652" w:rsidRDefault="008B6652" w:rsidP="004A7341">
      <w:pPr>
        <w:rPr>
          <w:sz w:val="24"/>
        </w:rPr>
      </w:pPr>
      <w:r>
        <w:rPr>
          <w:sz w:val="24"/>
        </w:rPr>
        <w:t>Currently students learn about the SWFI program through partner networks, outreach from schools, other students, local community organizations, and word-of-mouth.</w:t>
      </w:r>
    </w:p>
    <w:p w:rsidR="004A7341" w:rsidRPr="00320C5D" w:rsidRDefault="009C54BF" w:rsidP="004A7341">
      <w:pPr>
        <w:rPr>
          <w:sz w:val="24"/>
        </w:rPr>
      </w:pPr>
      <w:r>
        <w:rPr>
          <w:sz w:val="24"/>
        </w:rPr>
        <w:t>We have identified the</w:t>
      </w:r>
      <w:r w:rsidR="004A7341" w:rsidRPr="00320C5D">
        <w:rPr>
          <w:sz w:val="24"/>
        </w:rPr>
        <w:t xml:space="preserve"> following tactics </w:t>
      </w:r>
      <w:r w:rsidR="00320C5D" w:rsidRPr="00320C5D">
        <w:rPr>
          <w:sz w:val="24"/>
        </w:rPr>
        <w:t xml:space="preserve">for </w:t>
      </w:r>
      <w:r w:rsidRPr="00320C5D">
        <w:rPr>
          <w:sz w:val="24"/>
        </w:rPr>
        <w:t>the</w:t>
      </w:r>
      <w:r w:rsidR="00320C5D" w:rsidRPr="00320C5D">
        <w:rPr>
          <w:sz w:val="24"/>
        </w:rPr>
        <w:t xml:space="preserve"> program that we believe will</w:t>
      </w:r>
      <w:r w:rsidR="004A7341" w:rsidRPr="00320C5D">
        <w:rPr>
          <w:sz w:val="24"/>
        </w:rPr>
        <w:t xml:space="preserve"> provide the most reach and cost-effectiveness.</w:t>
      </w:r>
      <w:r w:rsidR="00E5762D">
        <w:rPr>
          <w:sz w:val="24"/>
        </w:rPr>
        <w:t xml:space="preserve"> </w:t>
      </w:r>
      <w:r w:rsidR="00385314">
        <w:rPr>
          <w:sz w:val="24"/>
        </w:rPr>
        <w:t xml:space="preserve">Additionally, while we realize this can be a grassroots effort, some tactics may be more appropriate than others to reach the target audience. </w:t>
      </w:r>
      <w:r w:rsidR="00E5762D">
        <w:rPr>
          <w:sz w:val="24"/>
        </w:rPr>
        <w:t>Materials will</w:t>
      </w:r>
      <w:r w:rsidR="00385314">
        <w:rPr>
          <w:sz w:val="24"/>
        </w:rPr>
        <w:t xml:space="preserve"> be</w:t>
      </w:r>
      <w:r w:rsidR="00E5762D">
        <w:rPr>
          <w:sz w:val="24"/>
        </w:rPr>
        <w:t xml:space="preserve"> provided to the program’s partners to also use through </w:t>
      </w:r>
      <w:r w:rsidR="00385314">
        <w:rPr>
          <w:sz w:val="24"/>
        </w:rPr>
        <w:t xml:space="preserve">their </w:t>
      </w:r>
      <w:r w:rsidR="00E5762D">
        <w:rPr>
          <w:sz w:val="24"/>
        </w:rPr>
        <w:t>channels of communication to further deliver the program messaging.</w:t>
      </w:r>
    </w:p>
    <w:p w:rsidR="004A7341" w:rsidRPr="00320C5D" w:rsidRDefault="004A7341" w:rsidP="004A7341">
      <w:pPr>
        <w:pStyle w:val="ListParagraph"/>
        <w:numPr>
          <w:ilvl w:val="0"/>
          <w:numId w:val="2"/>
        </w:numPr>
        <w:rPr>
          <w:sz w:val="24"/>
        </w:rPr>
      </w:pPr>
      <w:r w:rsidRPr="00320C5D">
        <w:rPr>
          <w:sz w:val="24"/>
        </w:rPr>
        <w:t>Collateral Materials</w:t>
      </w:r>
    </w:p>
    <w:p w:rsidR="004A7341" w:rsidRPr="00320C5D" w:rsidRDefault="004A7341" w:rsidP="004A7341">
      <w:pPr>
        <w:pStyle w:val="ListParagraph"/>
        <w:numPr>
          <w:ilvl w:val="1"/>
          <w:numId w:val="2"/>
        </w:numPr>
        <w:rPr>
          <w:sz w:val="24"/>
        </w:rPr>
      </w:pPr>
      <w:r w:rsidRPr="00320C5D">
        <w:rPr>
          <w:sz w:val="24"/>
        </w:rPr>
        <w:t>Flyers (general awareness)</w:t>
      </w:r>
    </w:p>
    <w:p w:rsidR="004A7341" w:rsidRPr="00320C5D" w:rsidRDefault="004A7341" w:rsidP="004A7341">
      <w:pPr>
        <w:pStyle w:val="ListParagraph"/>
        <w:numPr>
          <w:ilvl w:val="1"/>
          <w:numId w:val="2"/>
        </w:numPr>
        <w:rPr>
          <w:sz w:val="24"/>
        </w:rPr>
      </w:pPr>
      <w:r w:rsidRPr="00320C5D">
        <w:rPr>
          <w:sz w:val="24"/>
        </w:rPr>
        <w:t>Brochure (general awareness)</w:t>
      </w:r>
    </w:p>
    <w:p w:rsidR="004A7341" w:rsidRPr="00320C5D" w:rsidRDefault="004A7341" w:rsidP="004A7341">
      <w:pPr>
        <w:pStyle w:val="ListParagraph"/>
        <w:numPr>
          <w:ilvl w:val="1"/>
          <w:numId w:val="2"/>
        </w:numPr>
        <w:rPr>
          <w:sz w:val="24"/>
        </w:rPr>
      </w:pPr>
      <w:r w:rsidRPr="00320C5D">
        <w:rPr>
          <w:sz w:val="24"/>
        </w:rPr>
        <w:t>PowerPoint template</w:t>
      </w:r>
    </w:p>
    <w:p w:rsidR="004A7341" w:rsidRPr="00320C5D" w:rsidRDefault="004A7341" w:rsidP="004A7341">
      <w:pPr>
        <w:pStyle w:val="ListParagraph"/>
        <w:numPr>
          <w:ilvl w:val="1"/>
          <w:numId w:val="2"/>
        </w:numPr>
        <w:rPr>
          <w:sz w:val="24"/>
        </w:rPr>
      </w:pPr>
      <w:r w:rsidRPr="00320C5D">
        <w:rPr>
          <w:sz w:val="24"/>
        </w:rPr>
        <w:t>Pull-up Banners (general awareness)</w:t>
      </w:r>
    </w:p>
    <w:p w:rsidR="004A7341" w:rsidRPr="00320C5D" w:rsidRDefault="004A7341" w:rsidP="004A7341">
      <w:pPr>
        <w:pStyle w:val="ListParagraph"/>
        <w:numPr>
          <w:ilvl w:val="1"/>
          <w:numId w:val="2"/>
        </w:numPr>
        <w:rPr>
          <w:sz w:val="24"/>
        </w:rPr>
      </w:pPr>
      <w:r w:rsidRPr="00320C5D">
        <w:rPr>
          <w:sz w:val="24"/>
        </w:rPr>
        <w:t xml:space="preserve">Direct Mail (sent </w:t>
      </w:r>
      <w:r w:rsidR="00320C5D" w:rsidRPr="00320C5D">
        <w:rPr>
          <w:sz w:val="24"/>
        </w:rPr>
        <w:t>two</w:t>
      </w:r>
      <w:r w:rsidRPr="00320C5D">
        <w:rPr>
          <w:sz w:val="24"/>
        </w:rPr>
        <w:t xml:space="preserve"> times per year</w:t>
      </w:r>
      <w:r w:rsidR="008A2095" w:rsidRPr="00320C5D">
        <w:rPr>
          <w:sz w:val="24"/>
        </w:rPr>
        <w:t xml:space="preserve">/Fall and </w:t>
      </w:r>
      <w:proofErr w:type="gramStart"/>
      <w:r w:rsidR="008A2095" w:rsidRPr="00320C5D">
        <w:rPr>
          <w:sz w:val="24"/>
        </w:rPr>
        <w:t>Spring</w:t>
      </w:r>
      <w:proofErr w:type="gramEnd"/>
      <w:r w:rsidRPr="00320C5D">
        <w:rPr>
          <w:sz w:val="24"/>
        </w:rPr>
        <w:t>)</w:t>
      </w:r>
      <w:r w:rsidR="00BB18A7">
        <w:rPr>
          <w:sz w:val="24"/>
        </w:rPr>
        <w:t xml:space="preserve"> – these may also include grade schools and middle schools within the target market.</w:t>
      </w:r>
      <w:r w:rsidR="00385314">
        <w:rPr>
          <w:sz w:val="24"/>
        </w:rPr>
        <w:br/>
      </w:r>
    </w:p>
    <w:p w:rsidR="003147F1" w:rsidRPr="00320C5D" w:rsidRDefault="003147F1" w:rsidP="003147F1">
      <w:pPr>
        <w:pStyle w:val="ListParagraph"/>
        <w:numPr>
          <w:ilvl w:val="0"/>
          <w:numId w:val="2"/>
        </w:numPr>
        <w:rPr>
          <w:sz w:val="24"/>
        </w:rPr>
      </w:pPr>
      <w:r w:rsidRPr="00320C5D">
        <w:rPr>
          <w:sz w:val="24"/>
        </w:rPr>
        <w:t xml:space="preserve">Earned Media </w:t>
      </w:r>
    </w:p>
    <w:p w:rsidR="003147F1" w:rsidRPr="00320C5D" w:rsidRDefault="003147F1" w:rsidP="003147F1">
      <w:pPr>
        <w:pStyle w:val="ListParagraph"/>
        <w:numPr>
          <w:ilvl w:val="1"/>
          <w:numId w:val="2"/>
        </w:numPr>
        <w:rPr>
          <w:sz w:val="24"/>
        </w:rPr>
      </w:pPr>
      <w:r w:rsidRPr="00320C5D">
        <w:rPr>
          <w:sz w:val="24"/>
        </w:rPr>
        <w:t>Media relations</w:t>
      </w:r>
    </w:p>
    <w:p w:rsidR="003147F1" w:rsidRPr="00320C5D" w:rsidRDefault="003147F1" w:rsidP="003147F1">
      <w:pPr>
        <w:pStyle w:val="ListParagraph"/>
        <w:numPr>
          <w:ilvl w:val="2"/>
          <w:numId w:val="2"/>
        </w:numPr>
        <w:rPr>
          <w:sz w:val="24"/>
        </w:rPr>
      </w:pPr>
      <w:r w:rsidRPr="00320C5D">
        <w:rPr>
          <w:sz w:val="24"/>
        </w:rPr>
        <w:t>Send the most appropriate and relevant press releases to media contacts.</w:t>
      </w:r>
    </w:p>
    <w:p w:rsidR="00BB18A7" w:rsidRDefault="003147F1" w:rsidP="003147F1">
      <w:pPr>
        <w:pStyle w:val="ListParagraph"/>
        <w:numPr>
          <w:ilvl w:val="2"/>
          <w:numId w:val="2"/>
        </w:numPr>
        <w:rPr>
          <w:sz w:val="24"/>
        </w:rPr>
      </w:pPr>
      <w:r w:rsidRPr="00320C5D">
        <w:rPr>
          <w:sz w:val="24"/>
        </w:rPr>
        <w:t>Identify stories that resonate with the media and prospective students (success stories, general awareness, events, milestones).</w:t>
      </w:r>
    </w:p>
    <w:p w:rsidR="00BB18A7" w:rsidRDefault="00BB18A7" w:rsidP="003147F1">
      <w:pPr>
        <w:pStyle w:val="ListParagraph"/>
        <w:numPr>
          <w:ilvl w:val="2"/>
          <w:numId w:val="2"/>
        </w:numPr>
        <w:rPr>
          <w:sz w:val="24"/>
        </w:rPr>
      </w:pPr>
      <w:r>
        <w:rPr>
          <w:sz w:val="24"/>
        </w:rPr>
        <w:t>Identify talk show hosts that may be interested in our story.</w:t>
      </w:r>
    </w:p>
    <w:p w:rsidR="003147F1" w:rsidRPr="00320C5D" w:rsidRDefault="00BB18A7" w:rsidP="003147F1">
      <w:pPr>
        <w:pStyle w:val="ListParagraph"/>
        <w:numPr>
          <w:ilvl w:val="2"/>
          <w:numId w:val="2"/>
        </w:numPr>
        <w:rPr>
          <w:sz w:val="24"/>
        </w:rPr>
      </w:pPr>
      <w:r>
        <w:rPr>
          <w:sz w:val="24"/>
        </w:rPr>
        <w:t>Include Spanish-language broadcast and print media outlets.</w:t>
      </w:r>
      <w:r w:rsidR="003147F1" w:rsidRPr="00320C5D">
        <w:rPr>
          <w:sz w:val="24"/>
        </w:rPr>
        <w:br/>
      </w:r>
    </w:p>
    <w:p w:rsidR="00AA4684" w:rsidRPr="00320C5D" w:rsidRDefault="003147F1" w:rsidP="003147F1">
      <w:pPr>
        <w:pStyle w:val="ListParagraph"/>
        <w:numPr>
          <w:ilvl w:val="1"/>
          <w:numId w:val="2"/>
        </w:numPr>
        <w:rPr>
          <w:sz w:val="24"/>
        </w:rPr>
      </w:pPr>
      <w:r w:rsidRPr="00320C5D">
        <w:rPr>
          <w:sz w:val="24"/>
        </w:rPr>
        <w:t>Social Media</w:t>
      </w:r>
      <w:r w:rsidRPr="00320C5D">
        <w:rPr>
          <w:sz w:val="24"/>
        </w:rPr>
        <w:br/>
      </w:r>
      <w:proofErr w:type="gramStart"/>
      <w:r w:rsidRPr="00320C5D">
        <w:rPr>
          <w:sz w:val="24"/>
        </w:rPr>
        <w:t>We</w:t>
      </w:r>
      <w:proofErr w:type="gramEnd"/>
      <w:r w:rsidRPr="00320C5D">
        <w:rPr>
          <w:sz w:val="24"/>
        </w:rPr>
        <w:t xml:space="preserve"> will use the college’s existing social media accounts to post relevant messages that res</w:t>
      </w:r>
      <w:r w:rsidR="00826212" w:rsidRPr="00320C5D">
        <w:rPr>
          <w:sz w:val="24"/>
        </w:rPr>
        <w:t>onate with the target audience.</w:t>
      </w:r>
      <w:r w:rsidR="00B53323" w:rsidRPr="00320C5D">
        <w:rPr>
          <w:sz w:val="24"/>
        </w:rPr>
        <w:t xml:space="preserve"> </w:t>
      </w:r>
      <w:r w:rsidR="0027586A">
        <w:rPr>
          <w:sz w:val="24"/>
        </w:rPr>
        <w:t xml:space="preserve">Consistent, frequent posting across all identified social media platforms is suggested in order to reach </w:t>
      </w:r>
      <w:r w:rsidR="00F45834">
        <w:rPr>
          <w:sz w:val="24"/>
        </w:rPr>
        <w:t xml:space="preserve">the </w:t>
      </w:r>
      <w:r w:rsidR="0027586A">
        <w:rPr>
          <w:sz w:val="24"/>
        </w:rPr>
        <w:t xml:space="preserve">target audience and </w:t>
      </w:r>
      <w:r w:rsidR="00F45834">
        <w:rPr>
          <w:sz w:val="24"/>
        </w:rPr>
        <w:t xml:space="preserve">to </w:t>
      </w:r>
      <w:r w:rsidR="0027586A">
        <w:rPr>
          <w:sz w:val="24"/>
        </w:rPr>
        <w:t xml:space="preserve">optimize content. </w:t>
      </w:r>
    </w:p>
    <w:p w:rsidR="00AA4684" w:rsidRPr="00320C5D" w:rsidRDefault="00AA4684" w:rsidP="00AA4684">
      <w:pPr>
        <w:pStyle w:val="ListParagraph"/>
        <w:numPr>
          <w:ilvl w:val="2"/>
          <w:numId w:val="2"/>
        </w:numPr>
        <w:rPr>
          <w:sz w:val="24"/>
        </w:rPr>
      </w:pPr>
      <w:r w:rsidRPr="00320C5D">
        <w:rPr>
          <w:sz w:val="24"/>
        </w:rPr>
        <w:t>Facebook</w:t>
      </w:r>
      <w:r w:rsidR="00826212" w:rsidRPr="00320C5D">
        <w:rPr>
          <w:sz w:val="24"/>
        </w:rPr>
        <w:t xml:space="preserve"> (incl</w:t>
      </w:r>
      <w:r w:rsidR="0027586A">
        <w:rPr>
          <w:sz w:val="24"/>
        </w:rPr>
        <w:t>.</w:t>
      </w:r>
      <w:r w:rsidR="00826212" w:rsidRPr="00320C5D">
        <w:rPr>
          <w:sz w:val="24"/>
        </w:rPr>
        <w:t xml:space="preserve"> social media usage data</w:t>
      </w:r>
      <w:r w:rsidR="00BB18A7">
        <w:rPr>
          <w:sz w:val="24"/>
        </w:rPr>
        <w:t xml:space="preserve"> using unique URL</w:t>
      </w:r>
      <w:r w:rsidR="00826212" w:rsidRPr="00320C5D">
        <w:rPr>
          <w:sz w:val="24"/>
        </w:rPr>
        <w:t>)</w:t>
      </w:r>
    </w:p>
    <w:p w:rsidR="0027586A" w:rsidRDefault="00AA4684" w:rsidP="0027586A">
      <w:pPr>
        <w:pStyle w:val="ListParagraph"/>
        <w:numPr>
          <w:ilvl w:val="2"/>
          <w:numId w:val="2"/>
        </w:numPr>
        <w:rPr>
          <w:sz w:val="24"/>
        </w:rPr>
      </w:pPr>
      <w:r w:rsidRPr="00320C5D">
        <w:rPr>
          <w:sz w:val="24"/>
        </w:rPr>
        <w:t>Twitter</w:t>
      </w:r>
      <w:r w:rsidR="00826212" w:rsidRPr="00320C5D">
        <w:rPr>
          <w:sz w:val="24"/>
        </w:rPr>
        <w:t xml:space="preserve"> (incl</w:t>
      </w:r>
      <w:r w:rsidR="0027586A">
        <w:rPr>
          <w:sz w:val="24"/>
        </w:rPr>
        <w:t>.</w:t>
      </w:r>
      <w:r w:rsidR="00826212" w:rsidRPr="00320C5D">
        <w:rPr>
          <w:sz w:val="24"/>
        </w:rPr>
        <w:t xml:space="preserve"> data)</w:t>
      </w:r>
    </w:p>
    <w:p w:rsidR="0027586A" w:rsidRPr="0027586A" w:rsidRDefault="00AA4684" w:rsidP="0027586A">
      <w:pPr>
        <w:pStyle w:val="ListParagraph"/>
        <w:numPr>
          <w:ilvl w:val="2"/>
          <w:numId w:val="2"/>
        </w:numPr>
        <w:rPr>
          <w:sz w:val="24"/>
        </w:rPr>
      </w:pPr>
      <w:r w:rsidRPr="0027586A">
        <w:rPr>
          <w:sz w:val="24"/>
        </w:rPr>
        <w:t>YouTube (</w:t>
      </w:r>
      <w:r w:rsidR="00826212" w:rsidRPr="0027586A">
        <w:rPr>
          <w:sz w:val="24"/>
        </w:rPr>
        <w:t>include short video with has</w:t>
      </w:r>
      <w:r w:rsidR="00C172F6" w:rsidRPr="0027586A">
        <w:rPr>
          <w:sz w:val="24"/>
        </w:rPr>
        <w:t>h</w:t>
      </w:r>
      <w:r w:rsidR="00826212" w:rsidRPr="0027586A">
        <w:rPr>
          <w:sz w:val="24"/>
        </w:rPr>
        <w:t>tag #SWFI</w:t>
      </w:r>
      <w:proofErr w:type="gramStart"/>
      <w:r w:rsidR="00826212" w:rsidRPr="0027586A">
        <w:rPr>
          <w:sz w:val="24"/>
        </w:rPr>
        <w:t>)</w:t>
      </w:r>
      <w:proofErr w:type="gramEnd"/>
      <w:r w:rsidR="0027586A" w:rsidRPr="0027586A">
        <w:rPr>
          <w:sz w:val="24"/>
        </w:rPr>
        <w:br/>
      </w:r>
      <w:r w:rsidR="0027586A" w:rsidRPr="0027586A">
        <w:rPr>
          <w:sz w:val="24"/>
        </w:rPr>
        <w:br/>
        <w:t>SWFI partners will be asked to share messaging on their respective social media channels in order to expand coverage.</w:t>
      </w:r>
    </w:p>
    <w:p w:rsidR="00F00CBC" w:rsidRPr="00320C5D" w:rsidRDefault="0027586A" w:rsidP="0027586A">
      <w:pPr>
        <w:pStyle w:val="ListParagraph"/>
        <w:numPr>
          <w:ilvl w:val="1"/>
          <w:numId w:val="2"/>
        </w:numPr>
        <w:rPr>
          <w:sz w:val="24"/>
        </w:rPr>
      </w:pPr>
      <w:r>
        <w:rPr>
          <w:sz w:val="24"/>
        </w:rPr>
        <w:t>Video</w:t>
      </w:r>
      <w:r>
        <w:rPr>
          <w:sz w:val="24"/>
        </w:rPr>
        <w:br/>
      </w:r>
      <w:r w:rsidR="00137BF5">
        <w:rPr>
          <w:sz w:val="24"/>
        </w:rPr>
        <w:t xml:space="preserve">In order for the primary audience to engage with the brand, we must evoke emotion and tell stories that resonate with them. </w:t>
      </w:r>
      <w:r>
        <w:rPr>
          <w:sz w:val="24"/>
        </w:rPr>
        <w:t>We will create one video that features a SWFI family in the program or a successful graduate. The video can be used to promote the program outside of the college and other shorter videos can be created for future use on earned media and paid media outlets.</w:t>
      </w:r>
      <w:r w:rsidR="00AC1AF8">
        <w:rPr>
          <w:sz w:val="24"/>
        </w:rPr>
        <w:t xml:space="preserve"> The video </w:t>
      </w:r>
      <w:r w:rsidR="00AC1AF8">
        <w:rPr>
          <w:sz w:val="24"/>
        </w:rPr>
        <w:lastRenderedPageBreak/>
        <w:t>can also be used at recruitment events and general community meetings and events where appropriate.</w:t>
      </w:r>
      <w:r w:rsidR="00F00CBC" w:rsidRPr="00320C5D">
        <w:rPr>
          <w:sz w:val="24"/>
        </w:rPr>
        <w:br/>
      </w:r>
    </w:p>
    <w:p w:rsidR="00F00CBC" w:rsidRPr="009C54BF" w:rsidRDefault="00F00CBC" w:rsidP="008E4623">
      <w:pPr>
        <w:pStyle w:val="ListParagraph"/>
        <w:numPr>
          <w:ilvl w:val="0"/>
          <w:numId w:val="6"/>
        </w:numPr>
        <w:rPr>
          <w:i/>
          <w:sz w:val="24"/>
        </w:rPr>
      </w:pPr>
      <w:r w:rsidRPr="00320C5D">
        <w:rPr>
          <w:sz w:val="24"/>
        </w:rPr>
        <w:t>Community Outreach</w:t>
      </w:r>
      <w:r w:rsidR="00C31078" w:rsidRPr="00320C5D">
        <w:rPr>
          <w:sz w:val="24"/>
        </w:rPr>
        <w:t xml:space="preserve"> </w:t>
      </w:r>
      <w:r w:rsidR="0027586A">
        <w:rPr>
          <w:sz w:val="24"/>
        </w:rPr>
        <w:t xml:space="preserve">and </w:t>
      </w:r>
      <w:r w:rsidR="008A2095" w:rsidRPr="00320C5D">
        <w:rPr>
          <w:sz w:val="24"/>
        </w:rPr>
        <w:t>Events</w:t>
      </w:r>
      <w:r w:rsidR="00826212" w:rsidRPr="00320C5D">
        <w:rPr>
          <w:sz w:val="24"/>
        </w:rPr>
        <w:br/>
        <w:t>I</w:t>
      </w:r>
      <w:r w:rsidRPr="00320C5D">
        <w:rPr>
          <w:sz w:val="24"/>
        </w:rPr>
        <w:t>dentify opportunities to present the SWFI program to the larger community.</w:t>
      </w:r>
      <w:r w:rsidR="0027586A">
        <w:rPr>
          <w:sz w:val="24"/>
        </w:rPr>
        <w:br/>
      </w:r>
      <w:r w:rsidR="00C31078" w:rsidRPr="00320C5D">
        <w:rPr>
          <w:sz w:val="24"/>
        </w:rPr>
        <w:br/>
      </w:r>
      <w:r w:rsidR="00C31078" w:rsidRPr="009C54BF">
        <w:rPr>
          <w:i/>
          <w:sz w:val="24"/>
        </w:rPr>
        <w:t>Community meetings and organizations:</w:t>
      </w:r>
    </w:p>
    <w:p w:rsidR="00F00CBC" w:rsidRPr="00320C5D" w:rsidRDefault="00F00CBC" w:rsidP="00F00CBC">
      <w:pPr>
        <w:pStyle w:val="ListParagraph"/>
        <w:numPr>
          <w:ilvl w:val="2"/>
          <w:numId w:val="2"/>
        </w:numPr>
        <w:rPr>
          <w:sz w:val="24"/>
        </w:rPr>
      </w:pPr>
      <w:r w:rsidRPr="00320C5D">
        <w:rPr>
          <w:sz w:val="24"/>
        </w:rPr>
        <w:t>Aurora Chamber of Commerce</w:t>
      </w:r>
    </w:p>
    <w:p w:rsidR="00F00CBC" w:rsidRPr="00320C5D" w:rsidRDefault="00F00CBC" w:rsidP="00F00CBC">
      <w:pPr>
        <w:pStyle w:val="ListParagraph"/>
        <w:numPr>
          <w:ilvl w:val="2"/>
          <w:numId w:val="2"/>
        </w:numPr>
        <w:rPr>
          <w:sz w:val="24"/>
        </w:rPr>
      </w:pPr>
      <w:r w:rsidRPr="00320C5D">
        <w:rPr>
          <w:sz w:val="24"/>
        </w:rPr>
        <w:t>Aurora Communities of Faith</w:t>
      </w:r>
    </w:p>
    <w:p w:rsidR="00096F61" w:rsidRDefault="00AA4684" w:rsidP="00096F61">
      <w:pPr>
        <w:pStyle w:val="ListParagraph"/>
        <w:numPr>
          <w:ilvl w:val="2"/>
          <w:numId w:val="2"/>
        </w:numPr>
        <w:rPr>
          <w:sz w:val="24"/>
        </w:rPr>
      </w:pPr>
      <w:r w:rsidRPr="00320C5D">
        <w:rPr>
          <w:sz w:val="24"/>
        </w:rPr>
        <w:t>Meetings with Employers</w:t>
      </w:r>
      <w:r w:rsidR="008A2095" w:rsidRPr="00320C5D">
        <w:rPr>
          <w:sz w:val="24"/>
        </w:rPr>
        <w:t xml:space="preserve"> and o</w:t>
      </w:r>
      <w:r w:rsidR="00E5762D">
        <w:rPr>
          <w:sz w:val="24"/>
        </w:rPr>
        <w:t>ther community organizations</w:t>
      </w:r>
    </w:p>
    <w:p w:rsidR="00AA4684" w:rsidRPr="00096F61" w:rsidRDefault="00096F61" w:rsidP="00096F61">
      <w:pPr>
        <w:pStyle w:val="ListParagraph"/>
        <w:numPr>
          <w:ilvl w:val="2"/>
          <w:numId w:val="2"/>
        </w:numPr>
        <w:rPr>
          <w:sz w:val="24"/>
        </w:rPr>
      </w:pPr>
      <w:r>
        <w:rPr>
          <w:sz w:val="24"/>
        </w:rPr>
        <w:t>City Council Meetings</w:t>
      </w:r>
      <w:r w:rsidR="00E5762D" w:rsidRPr="00096F61">
        <w:rPr>
          <w:sz w:val="24"/>
        </w:rPr>
        <w:br/>
      </w:r>
    </w:p>
    <w:p w:rsidR="00C31078" w:rsidRPr="00320C5D" w:rsidRDefault="009C54BF" w:rsidP="008E4623">
      <w:pPr>
        <w:ind w:left="1080"/>
        <w:rPr>
          <w:sz w:val="24"/>
        </w:rPr>
      </w:pPr>
      <w:r>
        <w:rPr>
          <w:i/>
          <w:sz w:val="24"/>
        </w:rPr>
        <w:t>Community e</w:t>
      </w:r>
      <w:r w:rsidR="008A2095" w:rsidRPr="009C54BF">
        <w:rPr>
          <w:i/>
          <w:sz w:val="24"/>
        </w:rPr>
        <w:t>vents</w:t>
      </w:r>
      <w:proofErr w:type="gramStart"/>
      <w:r w:rsidR="008A2095" w:rsidRPr="009C54BF">
        <w:rPr>
          <w:i/>
          <w:sz w:val="24"/>
        </w:rPr>
        <w:t>:</w:t>
      </w:r>
      <w:proofErr w:type="gramEnd"/>
      <w:r w:rsidR="0027586A" w:rsidRPr="009C54BF">
        <w:rPr>
          <w:i/>
          <w:sz w:val="24"/>
        </w:rPr>
        <w:br/>
      </w:r>
      <w:r w:rsidR="0027586A">
        <w:rPr>
          <w:sz w:val="24"/>
        </w:rPr>
        <w:t>Below are some suggested community events. The SWFI outreach coordinator, the planning committee, and others may have a list of more relevant events where the SWFI program can be promoted.</w:t>
      </w:r>
    </w:p>
    <w:p w:rsidR="008E4623" w:rsidRPr="00320C5D" w:rsidRDefault="008E4623" w:rsidP="00C31078">
      <w:pPr>
        <w:pStyle w:val="ListParagraph"/>
        <w:numPr>
          <w:ilvl w:val="0"/>
          <w:numId w:val="5"/>
        </w:numPr>
        <w:rPr>
          <w:sz w:val="24"/>
        </w:rPr>
      </w:pPr>
      <w:r w:rsidRPr="00320C5D">
        <w:rPr>
          <w:sz w:val="24"/>
        </w:rPr>
        <w:t xml:space="preserve">City of Aurora </w:t>
      </w:r>
      <w:r w:rsidR="00C31078" w:rsidRPr="00320C5D">
        <w:rPr>
          <w:sz w:val="24"/>
        </w:rPr>
        <w:t>Global Fest</w:t>
      </w:r>
      <w:r w:rsidRPr="00320C5D">
        <w:rPr>
          <w:sz w:val="24"/>
        </w:rPr>
        <w:t xml:space="preserve"> (Aug. 19, 2017)</w:t>
      </w:r>
    </w:p>
    <w:p w:rsidR="008A2095" w:rsidRPr="00320C5D" w:rsidRDefault="008E4623" w:rsidP="0031661A">
      <w:pPr>
        <w:pStyle w:val="ListParagraph"/>
        <w:numPr>
          <w:ilvl w:val="0"/>
          <w:numId w:val="5"/>
        </w:numPr>
        <w:rPr>
          <w:sz w:val="24"/>
        </w:rPr>
      </w:pPr>
      <w:r w:rsidRPr="00320C5D">
        <w:rPr>
          <w:sz w:val="24"/>
        </w:rPr>
        <w:t>Ethiopian Festival (TBC – August)</w:t>
      </w:r>
    </w:p>
    <w:p w:rsidR="0031661A" w:rsidRPr="00096F61" w:rsidRDefault="008A2095" w:rsidP="00096F61">
      <w:pPr>
        <w:pStyle w:val="ListParagraph"/>
        <w:numPr>
          <w:ilvl w:val="0"/>
          <w:numId w:val="5"/>
        </w:numPr>
        <w:rPr>
          <w:sz w:val="24"/>
        </w:rPr>
      </w:pPr>
      <w:r w:rsidRPr="00320C5D">
        <w:rPr>
          <w:sz w:val="24"/>
        </w:rPr>
        <w:t>Central American Festival (TBC – September</w:t>
      </w:r>
      <w:r w:rsidR="00096F61">
        <w:rPr>
          <w:sz w:val="24"/>
        </w:rPr>
        <w:t>)</w:t>
      </w:r>
      <w:r w:rsidR="00BB18A7" w:rsidRPr="00096F61">
        <w:rPr>
          <w:sz w:val="24"/>
        </w:rPr>
        <w:br/>
      </w:r>
      <w:r w:rsidR="0018101E" w:rsidRPr="00096F61">
        <w:rPr>
          <w:sz w:val="24"/>
        </w:rPr>
        <w:br/>
      </w:r>
    </w:p>
    <w:p w:rsidR="003147F1" w:rsidRPr="00320C5D" w:rsidRDefault="003147F1" w:rsidP="003147F1">
      <w:pPr>
        <w:pStyle w:val="ListParagraph"/>
        <w:numPr>
          <w:ilvl w:val="0"/>
          <w:numId w:val="2"/>
        </w:numPr>
        <w:rPr>
          <w:sz w:val="24"/>
        </w:rPr>
      </w:pPr>
      <w:r w:rsidRPr="00320C5D">
        <w:rPr>
          <w:sz w:val="24"/>
        </w:rPr>
        <w:t>Paid Media</w:t>
      </w:r>
    </w:p>
    <w:p w:rsidR="00F00CBC" w:rsidRPr="00320C5D" w:rsidRDefault="003147F1" w:rsidP="003147F1">
      <w:pPr>
        <w:ind w:left="720"/>
        <w:rPr>
          <w:sz w:val="24"/>
        </w:rPr>
      </w:pPr>
      <w:r w:rsidRPr="00320C5D">
        <w:rPr>
          <w:sz w:val="24"/>
        </w:rPr>
        <w:t>Identify cost-effective media strategies that will garner the most reach to the target audience</w:t>
      </w:r>
      <w:r w:rsidR="008E4623" w:rsidRPr="00320C5D">
        <w:rPr>
          <w:sz w:val="24"/>
        </w:rPr>
        <w:t>s</w:t>
      </w:r>
      <w:r w:rsidRPr="00320C5D">
        <w:rPr>
          <w:sz w:val="24"/>
        </w:rPr>
        <w:t>.</w:t>
      </w:r>
      <w:r w:rsidR="00F00CBC" w:rsidRPr="00320C5D">
        <w:rPr>
          <w:sz w:val="24"/>
        </w:rPr>
        <w:t xml:space="preserve"> We will work with our current advertising agency/media buyer to identify the </w:t>
      </w:r>
      <w:r w:rsidR="00393049" w:rsidRPr="00320C5D">
        <w:rPr>
          <w:sz w:val="24"/>
        </w:rPr>
        <w:t>media schedule and appropriate campaign timeline.</w:t>
      </w:r>
    </w:p>
    <w:p w:rsidR="00F00CBC" w:rsidRPr="00320C5D" w:rsidRDefault="00F00CBC" w:rsidP="00F00CBC">
      <w:pPr>
        <w:pStyle w:val="ListParagraph"/>
        <w:numPr>
          <w:ilvl w:val="0"/>
          <w:numId w:val="4"/>
        </w:numPr>
        <w:ind w:left="1440"/>
        <w:rPr>
          <w:sz w:val="24"/>
        </w:rPr>
      </w:pPr>
      <w:r w:rsidRPr="00320C5D">
        <w:rPr>
          <w:i/>
          <w:sz w:val="24"/>
        </w:rPr>
        <w:t>Out of Home</w:t>
      </w:r>
      <w:r w:rsidRPr="00320C5D">
        <w:rPr>
          <w:sz w:val="24"/>
        </w:rPr>
        <w:t xml:space="preserve"> </w:t>
      </w:r>
      <w:r w:rsidR="008E4623" w:rsidRPr="00320C5D">
        <w:rPr>
          <w:sz w:val="24"/>
        </w:rPr>
        <w:br/>
      </w:r>
      <w:r w:rsidRPr="00320C5D">
        <w:rPr>
          <w:sz w:val="24"/>
        </w:rPr>
        <w:t>(extremely cost-effective method with high reach and can be geographically targeted)</w:t>
      </w:r>
    </w:p>
    <w:p w:rsidR="00F00CBC" w:rsidRPr="00320C5D" w:rsidRDefault="00F00CBC" w:rsidP="00F00CBC">
      <w:pPr>
        <w:pStyle w:val="ListParagraph"/>
        <w:numPr>
          <w:ilvl w:val="1"/>
          <w:numId w:val="4"/>
        </w:numPr>
        <w:ind w:left="2160"/>
        <w:rPr>
          <w:sz w:val="24"/>
        </w:rPr>
      </w:pPr>
      <w:r w:rsidRPr="00320C5D">
        <w:rPr>
          <w:sz w:val="24"/>
        </w:rPr>
        <w:t>Transit advertising (bus tails</w:t>
      </w:r>
      <w:r w:rsidR="00C172F6" w:rsidRPr="00320C5D">
        <w:rPr>
          <w:sz w:val="24"/>
        </w:rPr>
        <w:t xml:space="preserve"> or kings</w:t>
      </w:r>
      <w:r w:rsidRPr="00320C5D">
        <w:rPr>
          <w:sz w:val="24"/>
        </w:rPr>
        <w:t>)</w:t>
      </w:r>
    </w:p>
    <w:p w:rsidR="00C31078" w:rsidRPr="00320C5D" w:rsidRDefault="0018101E" w:rsidP="00C31078">
      <w:pPr>
        <w:pStyle w:val="ListParagraph"/>
        <w:numPr>
          <w:ilvl w:val="1"/>
          <w:numId w:val="4"/>
        </w:numPr>
        <w:ind w:left="2160"/>
        <w:rPr>
          <w:sz w:val="24"/>
        </w:rPr>
      </w:pPr>
      <w:r w:rsidRPr="00320C5D">
        <w:rPr>
          <w:sz w:val="24"/>
        </w:rPr>
        <w:t xml:space="preserve">Radio </w:t>
      </w:r>
    </w:p>
    <w:p w:rsidR="0018101E" w:rsidRPr="00320C5D" w:rsidRDefault="00C31078" w:rsidP="00C172F6">
      <w:pPr>
        <w:pStyle w:val="ListParagraph"/>
        <w:numPr>
          <w:ilvl w:val="2"/>
          <w:numId w:val="4"/>
        </w:numPr>
        <w:tabs>
          <w:tab w:val="left" w:pos="2340"/>
        </w:tabs>
        <w:ind w:left="2520"/>
        <w:rPr>
          <w:sz w:val="24"/>
        </w:rPr>
      </w:pPr>
      <w:r w:rsidRPr="00320C5D">
        <w:rPr>
          <w:sz w:val="24"/>
        </w:rPr>
        <w:t>Pandora ads (targeted to audience with unique URL to track users</w:t>
      </w:r>
      <w:r w:rsidR="00BB18A7">
        <w:rPr>
          <w:sz w:val="24"/>
        </w:rPr>
        <w:t>; also include Spanish-language ads</w:t>
      </w:r>
      <w:r w:rsidRPr="00320C5D">
        <w:rPr>
          <w:sz w:val="24"/>
        </w:rPr>
        <w:t>)</w:t>
      </w:r>
    </w:p>
    <w:p w:rsidR="00393049" w:rsidRPr="00320C5D" w:rsidRDefault="00393049" w:rsidP="00F00CBC">
      <w:pPr>
        <w:pStyle w:val="ListParagraph"/>
        <w:numPr>
          <w:ilvl w:val="0"/>
          <w:numId w:val="4"/>
        </w:numPr>
        <w:ind w:left="1440"/>
        <w:rPr>
          <w:sz w:val="24"/>
        </w:rPr>
      </w:pPr>
      <w:r w:rsidRPr="00320C5D">
        <w:rPr>
          <w:i/>
          <w:sz w:val="24"/>
        </w:rPr>
        <w:t>Print</w:t>
      </w:r>
      <w:r w:rsidR="008E4623" w:rsidRPr="00320C5D">
        <w:rPr>
          <w:i/>
          <w:sz w:val="24"/>
        </w:rPr>
        <w:t xml:space="preserve"> Advertising</w:t>
      </w:r>
      <w:r w:rsidRPr="00320C5D">
        <w:rPr>
          <w:sz w:val="24"/>
        </w:rPr>
        <w:t xml:space="preserve"> </w:t>
      </w:r>
      <w:r w:rsidR="008E4623" w:rsidRPr="00320C5D">
        <w:rPr>
          <w:sz w:val="24"/>
        </w:rPr>
        <w:br/>
      </w:r>
      <w:r w:rsidRPr="00320C5D">
        <w:rPr>
          <w:sz w:val="24"/>
        </w:rPr>
        <w:t>(provides efficient reach, opportunity for repeat advertising exposure, and more detailed copy/messages</w:t>
      </w:r>
      <w:r w:rsidR="00BB18A7">
        <w:rPr>
          <w:sz w:val="24"/>
        </w:rPr>
        <w:t xml:space="preserve"> – only if appropriate</w:t>
      </w:r>
      <w:r w:rsidRPr="00320C5D">
        <w:rPr>
          <w:sz w:val="24"/>
        </w:rPr>
        <w:t>)</w:t>
      </w:r>
    </w:p>
    <w:p w:rsidR="00393049" w:rsidRPr="00320C5D" w:rsidRDefault="00393049" w:rsidP="00393049">
      <w:pPr>
        <w:pStyle w:val="ListParagraph"/>
        <w:numPr>
          <w:ilvl w:val="1"/>
          <w:numId w:val="4"/>
        </w:numPr>
        <w:ind w:left="2160"/>
        <w:rPr>
          <w:sz w:val="24"/>
        </w:rPr>
      </w:pPr>
      <w:r w:rsidRPr="00320C5D">
        <w:rPr>
          <w:sz w:val="24"/>
        </w:rPr>
        <w:t xml:space="preserve">Ads </w:t>
      </w:r>
      <w:r w:rsidR="008E4623" w:rsidRPr="00320C5D">
        <w:rPr>
          <w:sz w:val="24"/>
        </w:rPr>
        <w:t>in ethnic community papers</w:t>
      </w:r>
      <w:r w:rsidRPr="00320C5D">
        <w:rPr>
          <w:sz w:val="24"/>
        </w:rPr>
        <w:t xml:space="preserve"> (</w:t>
      </w:r>
      <w:r w:rsidR="008E4623" w:rsidRPr="00320C5D">
        <w:rPr>
          <w:sz w:val="24"/>
        </w:rPr>
        <w:t xml:space="preserve">e.g. </w:t>
      </w:r>
      <w:proofErr w:type="spellStart"/>
      <w:r w:rsidRPr="00320C5D">
        <w:rPr>
          <w:sz w:val="24"/>
        </w:rPr>
        <w:t>LaVoz</w:t>
      </w:r>
      <w:proofErr w:type="spellEnd"/>
      <w:r w:rsidRPr="00320C5D">
        <w:rPr>
          <w:sz w:val="24"/>
        </w:rPr>
        <w:t>, Urban Spectrum</w:t>
      </w:r>
      <w:r w:rsidR="00BB18A7">
        <w:rPr>
          <w:sz w:val="24"/>
        </w:rPr>
        <w:t xml:space="preserve">, </w:t>
      </w:r>
      <w:r w:rsidR="00096F61">
        <w:rPr>
          <w:sz w:val="24"/>
        </w:rPr>
        <w:br/>
      </w:r>
      <w:r w:rsidR="00BB18A7">
        <w:rPr>
          <w:sz w:val="24"/>
        </w:rPr>
        <w:t xml:space="preserve">El </w:t>
      </w:r>
      <w:proofErr w:type="spellStart"/>
      <w:r w:rsidR="00BB18A7">
        <w:rPr>
          <w:sz w:val="24"/>
        </w:rPr>
        <w:t>Seminario</w:t>
      </w:r>
      <w:proofErr w:type="spellEnd"/>
      <w:r w:rsidR="00096F61">
        <w:rPr>
          <w:sz w:val="24"/>
        </w:rPr>
        <w:t xml:space="preserve">, </w:t>
      </w:r>
      <w:proofErr w:type="spellStart"/>
      <w:r w:rsidR="00096F61">
        <w:rPr>
          <w:sz w:val="24"/>
        </w:rPr>
        <w:t>LaPrensa</w:t>
      </w:r>
      <w:proofErr w:type="spellEnd"/>
      <w:r w:rsidRPr="00320C5D">
        <w:rPr>
          <w:sz w:val="24"/>
        </w:rPr>
        <w:t>)</w:t>
      </w:r>
    </w:p>
    <w:p w:rsidR="00393049" w:rsidRPr="00320C5D" w:rsidRDefault="00393049" w:rsidP="00393049">
      <w:pPr>
        <w:pStyle w:val="ListParagraph"/>
        <w:numPr>
          <w:ilvl w:val="1"/>
          <w:numId w:val="4"/>
        </w:numPr>
        <w:ind w:left="2160"/>
        <w:rPr>
          <w:sz w:val="24"/>
        </w:rPr>
      </w:pPr>
      <w:r w:rsidRPr="00320C5D">
        <w:rPr>
          <w:sz w:val="24"/>
        </w:rPr>
        <w:t>Ads in local papers (Aurora Sentinel)</w:t>
      </w:r>
    </w:p>
    <w:p w:rsidR="00393049" w:rsidRPr="00320C5D" w:rsidRDefault="00393049" w:rsidP="00F00CBC">
      <w:pPr>
        <w:pStyle w:val="ListParagraph"/>
        <w:numPr>
          <w:ilvl w:val="0"/>
          <w:numId w:val="4"/>
        </w:numPr>
        <w:ind w:left="1440"/>
        <w:rPr>
          <w:sz w:val="24"/>
        </w:rPr>
      </w:pPr>
      <w:r w:rsidRPr="00320C5D">
        <w:rPr>
          <w:i/>
          <w:sz w:val="24"/>
        </w:rPr>
        <w:t>Search Engine Optimization</w:t>
      </w:r>
      <w:r w:rsidRPr="00320C5D">
        <w:rPr>
          <w:sz w:val="24"/>
        </w:rPr>
        <w:t xml:space="preserve"> - identify best usage of online search engines to reach </w:t>
      </w:r>
      <w:r w:rsidR="00C172F6" w:rsidRPr="00320C5D">
        <w:rPr>
          <w:sz w:val="24"/>
        </w:rPr>
        <w:t>target audiences.</w:t>
      </w:r>
    </w:p>
    <w:p w:rsidR="00393049" w:rsidRPr="00320C5D" w:rsidRDefault="00393049" w:rsidP="00393049">
      <w:pPr>
        <w:pStyle w:val="ListParagraph"/>
        <w:numPr>
          <w:ilvl w:val="1"/>
          <w:numId w:val="4"/>
        </w:numPr>
        <w:ind w:left="2160"/>
        <w:rPr>
          <w:sz w:val="24"/>
        </w:rPr>
      </w:pPr>
      <w:r w:rsidRPr="00320C5D">
        <w:rPr>
          <w:sz w:val="24"/>
        </w:rPr>
        <w:t xml:space="preserve">Google </w:t>
      </w:r>
      <w:proofErr w:type="spellStart"/>
      <w:r w:rsidR="009C54BF" w:rsidRPr="00320C5D">
        <w:rPr>
          <w:sz w:val="24"/>
        </w:rPr>
        <w:t>AdWords</w:t>
      </w:r>
      <w:proofErr w:type="spellEnd"/>
    </w:p>
    <w:p w:rsidR="00C31078" w:rsidRPr="00320C5D" w:rsidRDefault="00C31078" w:rsidP="00393049">
      <w:pPr>
        <w:pStyle w:val="ListParagraph"/>
        <w:numPr>
          <w:ilvl w:val="1"/>
          <w:numId w:val="4"/>
        </w:numPr>
        <w:ind w:left="2160"/>
        <w:rPr>
          <w:sz w:val="24"/>
        </w:rPr>
      </w:pPr>
      <w:r w:rsidRPr="00320C5D">
        <w:rPr>
          <w:sz w:val="24"/>
        </w:rPr>
        <w:t>Google, Bing</w:t>
      </w:r>
    </w:p>
    <w:p w:rsidR="00393049" w:rsidRPr="00320C5D" w:rsidRDefault="00393049" w:rsidP="00393049">
      <w:pPr>
        <w:pStyle w:val="ListParagraph"/>
        <w:numPr>
          <w:ilvl w:val="0"/>
          <w:numId w:val="4"/>
        </w:numPr>
        <w:ind w:left="1440"/>
        <w:rPr>
          <w:sz w:val="24"/>
        </w:rPr>
      </w:pPr>
      <w:r w:rsidRPr="00320C5D">
        <w:rPr>
          <w:i/>
          <w:sz w:val="24"/>
        </w:rPr>
        <w:t>Interactive/Digital</w:t>
      </w:r>
      <w:r w:rsidRPr="00320C5D">
        <w:rPr>
          <w:sz w:val="24"/>
        </w:rPr>
        <w:t xml:space="preserve"> </w:t>
      </w:r>
      <w:r w:rsidR="00C172F6" w:rsidRPr="00320C5D">
        <w:rPr>
          <w:sz w:val="24"/>
        </w:rPr>
        <w:br/>
      </w:r>
      <w:r w:rsidRPr="00320C5D">
        <w:rPr>
          <w:sz w:val="24"/>
        </w:rPr>
        <w:t>(provides general awareness, allows for performance measurement)</w:t>
      </w:r>
    </w:p>
    <w:p w:rsidR="00AA4684" w:rsidRPr="00320C5D" w:rsidRDefault="00AA4684" w:rsidP="00393049">
      <w:pPr>
        <w:pStyle w:val="ListParagraph"/>
        <w:numPr>
          <w:ilvl w:val="1"/>
          <w:numId w:val="4"/>
        </w:numPr>
        <w:ind w:left="2160"/>
        <w:rPr>
          <w:sz w:val="24"/>
        </w:rPr>
      </w:pPr>
      <w:r w:rsidRPr="00320C5D">
        <w:rPr>
          <w:sz w:val="24"/>
        </w:rPr>
        <w:t>Targeted email messaging</w:t>
      </w:r>
    </w:p>
    <w:p w:rsidR="00C31078" w:rsidRPr="00320C5D" w:rsidRDefault="00C31078" w:rsidP="00393049">
      <w:pPr>
        <w:pStyle w:val="ListParagraph"/>
        <w:numPr>
          <w:ilvl w:val="1"/>
          <w:numId w:val="4"/>
        </w:numPr>
        <w:ind w:left="2160"/>
        <w:rPr>
          <w:sz w:val="24"/>
        </w:rPr>
      </w:pPr>
      <w:r w:rsidRPr="00320C5D">
        <w:rPr>
          <w:sz w:val="24"/>
        </w:rPr>
        <w:t>Facebook advertising</w:t>
      </w:r>
    </w:p>
    <w:p w:rsidR="00E5762D" w:rsidRPr="00FF7AF9" w:rsidRDefault="00AA4684" w:rsidP="00E5762D">
      <w:pPr>
        <w:pStyle w:val="ListParagraph"/>
        <w:numPr>
          <w:ilvl w:val="1"/>
          <w:numId w:val="4"/>
        </w:numPr>
        <w:ind w:left="2160"/>
        <w:rPr>
          <w:sz w:val="24"/>
        </w:rPr>
      </w:pPr>
      <w:r w:rsidRPr="00320C5D">
        <w:rPr>
          <w:sz w:val="24"/>
        </w:rPr>
        <w:lastRenderedPageBreak/>
        <w:t>Video – produce a general awareness video about the program</w:t>
      </w:r>
      <w:r w:rsidR="009C54BF">
        <w:rPr>
          <w:sz w:val="24"/>
        </w:rPr>
        <w:t>,</w:t>
      </w:r>
      <w:r w:rsidRPr="00320C5D">
        <w:rPr>
          <w:sz w:val="24"/>
        </w:rPr>
        <w:t xml:space="preserve"> which can be used during presentations or on social media channels.</w:t>
      </w:r>
      <w:r w:rsidR="009C54BF">
        <w:rPr>
          <w:sz w:val="24"/>
        </w:rPr>
        <w:br/>
      </w:r>
    </w:p>
    <w:p w:rsidR="002B5FFD" w:rsidRPr="00320C5D" w:rsidRDefault="00385314" w:rsidP="002B5FFD">
      <w:pPr>
        <w:pStyle w:val="ListParagraph"/>
        <w:numPr>
          <w:ilvl w:val="0"/>
          <w:numId w:val="3"/>
        </w:numPr>
        <w:ind w:left="720"/>
        <w:rPr>
          <w:sz w:val="24"/>
        </w:rPr>
      </w:pPr>
      <w:r>
        <w:rPr>
          <w:sz w:val="24"/>
        </w:rPr>
        <w:t>Internet</w:t>
      </w:r>
      <w:r w:rsidR="009C54BF">
        <w:rPr>
          <w:sz w:val="24"/>
        </w:rPr>
        <w:t xml:space="preserve"> and Newsletters</w:t>
      </w:r>
    </w:p>
    <w:p w:rsidR="00C31078" w:rsidRPr="00320C5D" w:rsidRDefault="00063021" w:rsidP="002B5FFD">
      <w:pPr>
        <w:pStyle w:val="ListParagraph"/>
        <w:numPr>
          <w:ilvl w:val="1"/>
          <w:numId w:val="3"/>
        </w:numPr>
        <w:ind w:left="1440"/>
        <w:rPr>
          <w:sz w:val="24"/>
        </w:rPr>
      </w:pPr>
      <w:r w:rsidRPr="00320C5D">
        <w:rPr>
          <w:sz w:val="24"/>
        </w:rPr>
        <w:t xml:space="preserve">Information about the SWFI program exists as a webpage on the CCA </w:t>
      </w:r>
      <w:r w:rsidR="00B53323" w:rsidRPr="00320C5D">
        <w:rPr>
          <w:sz w:val="24"/>
        </w:rPr>
        <w:t>and CCD websites.</w:t>
      </w:r>
    </w:p>
    <w:p w:rsidR="00C31078" w:rsidRPr="00320C5D" w:rsidRDefault="00C31078" w:rsidP="00B53323">
      <w:pPr>
        <w:pStyle w:val="ListParagraph"/>
        <w:numPr>
          <w:ilvl w:val="2"/>
          <w:numId w:val="3"/>
        </w:numPr>
        <w:ind w:left="2160"/>
        <w:rPr>
          <w:sz w:val="24"/>
        </w:rPr>
      </w:pPr>
      <w:r w:rsidRPr="00320C5D">
        <w:rPr>
          <w:sz w:val="24"/>
        </w:rPr>
        <w:t>Vis</w:t>
      </w:r>
      <w:r w:rsidR="00B53323" w:rsidRPr="00320C5D">
        <w:rPr>
          <w:sz w:val="24"/>
        </w:rPr>
        <w:t xml:space="preserve">itors to the CCA website </w:t>
      </w:r>
      <w:r w:rsidRPr="00320C5D">
        <w:rPr>
          <w:sz w:val="24"/>
        </w:rPr>
        <w:t>can either search on the toolbar or by using the link</w:t>
      </w:r>
      <w:r w:rsidR="00C172F6" w:rsidRPr="00320C5D">
        <w:rPr>
          <w:sz w:val="24"/>
        </w:rPr>
        <w:t xml:space="preserve">: </w:t>
      </w:r>
      <w:hyperlink r:id="rId21" w:history="1">
        <w:r w:rsidRPr="00320C5D">
          <w:rPr>
            <w:rStyle w:val="Hyperlink"/>
            <w:color w:val="auto"/>
            <w:sz w:val="24"/>
          </w:rPr>
          <w:t>https://www.ccaurora.edu/strengthening-working-families</w:t>
        </w:r>
      </w:hyperlink>
    </w:p>
    <w:p w:rsidR="00AA4684" w:rsidRPr="00E5762D" w:rsidRDefault="00B53323" w:rsidP="00E5762D">
      <w:pPr>
        <w:pStyle w:val="ListParagraph"/>
        <w:numPr>
          <w:ilvl w:val="2"/>
          <w:numId w:val="3"/>
        </w:numPr>
        <w:ind w:left="2160"/>
        <w:rPr>
          <w:sz w:val="28"/>
        </w:rPr>
      </w:pPr>
      <w:r w:rsidRPr="00320C5D">
        <w:rPr>
          <w:sz w:val="24"/>
        </w:rPr>
        <w:t>Visitors to the CCD website can access the information</w:t>
      </w:r>
      <w:r w:rsidR="00096F61">
        <w:rPr>
          <w:sz w:val="24"/>
        </w:rPr>
        <w:t>.</w:t>
      </w:r>
    </w:p>
    <w:p w:rsidR="00D917E2" w:rsidRPr="005A76E7" w:rsidRDefault="00BB18A7">
      <w:pPr>
        <w:rPr>
          <w:sz w:val="24"/>
        </w:rPr>
      </w:pPr>
      <w:r>
        <w:rPr>
          <w:sz w:val="24"/>
        </w:rPr>
        <w:br/>
      </w:r>
      <w:r w:rsidR="00C31078" w:rsidRPr="00C72B02">
        <w:rPr>
          <w:b/>
          <w:sz w:val="28"/>
        </w:rPr>
        <w:t>Timeline</w:t>
      </w:r>
      <w:r w:rsidR="00C72B02">
        <w:rPr>
          <w:b/>
          <w:sz w:val="28"/>
        </w:rPr>
        <w:t xml:space="preserve"> (tentative)</w:t>
      </w:r>
    </w:p>
    <w:p w:rsidR="00C172F6" w:rsidRPr="00320C5D" w:rsidRDefault="00C07A9B">
      <w:pPr>
        <w:rPr>
          <w:sz w:val="24"/>
        </w:rPr>
      </w:pPr>
      <w:r>
        <w:rPr>
          <w:sz w:val="24"/>
        </w:rPr>
        <w:t xml:space="preserve">The timeline for this plan will be for one year starting June 30, 2017 – July 1, 2018 and will be </w:t>
      </w:r>
      <w:r w:rsidR="00BB18A7">
        <w:rPr>
          <w:sz w:val="24"/>
        </w:rPr>
        <w:t>revised</w:t>
      </w:r>
      <w:r>
        <w:rPr>
          <w:sz w:val="24"/>
        </w:rPr>
        <w:t xml:space="preserve"> in subsequent years unti</w:t>
      </w:r>
      <w:r w:rsidR="00BB18A7">
        <w:rPr>
          <w:sz w:val="24"/>
        </w:rPr>
        <w:t>l the end of the grant funding.</w:t>
      </w:r>
      <w:r w:rsidR="00096F61">
        <w:rPr>
          <w:sz w:val="24"/>
        </w:rPr>
        <w:br/>
      </w:r>
    </w:p>
    <w:tbl>
      <w:tblPr>
        <w:tblStyle w:val="TableGrid"/>
        <w:tblW w:w="0" w:type="auto"/>
        <w:tblLook w:val="04A0"/>
      </w:tblPr>
      <w:tblGrid>
        <w:gridCol w:w="2394"/>
        <w:gridCol w:w="2394"/>
        <w:gridCol w:w="2394"/>
        <w:gridCol w:w="2394"/>
      </w:tblGrid>
      <w:tr w:rsidR="008A2095" w:rsidRPr="00320C5D" w:rsidTr="008A2095">
        <w:tc>
          <w:tcPr>
            <w:tcW w:w="2394" w:type="dxa"/>
          </w:tcPr>
          <w:p w:rsidR="008A2095" w:rsidRPr="00320C5D" w:rsidRDefault="008A2095">
            <w:pPr>
              <w:rPr>
                <w:b/>
                <w:sz w:val="24"/>
              </w:rPr>
            </w:pPr>
            <w:r w:rsidRPr="00320C5D">
              <w:rPr>
                <w:b/>
                <w:sz w:val="24"/>
              </w:rPr>
              <w:t>Tactic</w:t>
            </w:r>
          </w:p>
        </w:tc>
        <w:tc>
          <w:tcPr>
            <w:tcW w:w="2394" w:type="dxa"/>
          </w:tcPr>
          <w:p w:rsidR="008A2095" w:rsidRPr="00320C5D" w:rsidRDefault="008A2095">
            <w:pPr>
              <w:rPr>
                <w:b/>
                <w:sz w:val="24"/>
              </w:rPr>
            </w:pPr>
            <w:r w:rsidRPr="00320C5D">
              <w:rPr>
                <w:b/>
                <w:sz w:val="24"/>
              </w:rPr>
              <w:t>Timing</w:t>
            </w:r>
          </w:p>
        </w:tc>
        <w:tc>
          <w:tcPr>
            <w:tcW w:w="2394" w:type="dxa"/>
          </w:tcPr>
          <w:p w:rsidR="008A2095" w:rsidRPr="00320C5D" w:rsidRDefault="008A2095">
            <w:pPr>
              <w:rPr>
                <w:b/>
                <w:sz w:val="24"/>
              </w:rPr>
            </w:pPr>
            <w:r w:rsidRPr="00320C5D">
              <w:rPr>
                <w:b/>
                <w:sz w:val="24"/>
              </w:rPr>
              <w:t>Responsible</w:t>
            </w:r>
          </w:p>
        </w:tc>
        <w:tc>
          <w:tcPr>
            <w:tcW w:w="2394" w:type="dxa"/>
          </w:tcPr>
          <w:p w:rsidR="008A2095" w:rsidRPr="00320C5D" w:rsidRDefault="00E5762D">
            <w:pPr>
              <w:rPr>
                <w:b/>
                <w:sz w:val="24"/>
              </w:rPr>
            </w:pPr>
            <w:r>
              <w:rPr>
                <w:b/>
                <w:sz w:val="24"/>
              </w:rPr>
              <w:t>Notes</w:t>
            </w:r>
          </w:p>
        </w:tc>
      </w:tr>
      <w:tr w:rsidR="00320C5D" w:rsidRPr="00320C5D" w:rsidTr="008A2095">
        <w:tc>
          <w:tcPr>
            <w:tcW w:w="2394" w:type="dxa"/>
          </w:tcPr>
          <w:p w:rsidR="00320C5D" w:rsidRPr="00320C5D" w:rsidRDefault="00320C5D" w:rsidP="008A2095">
            <w:pPr>
              <w:rPr>
                <w:sz w:val="24"/>
              </w:rPr>
            </w:pPr>
            <w:r>
              <w:rPr>
                <w:sz w:val="24"/>
              </w:rPr>
              <w:t>Approval for marketing communications plan.</w:t>
            </w:r>
          </w:p>
        </w:tc>
        <w:tc>
          <w:tcPr>
            <w:tcW w:w="2394" w:type="dxa"/>
          </w:tcPr>
          <w:p w:rsidR="00320C5D" w:rsidRPr="00320C5D" w:rsidRDefault="00385314">
            <w:pPr>
              <w:rPr>
                <w:sz w:val="24"/>
              </w:rPr>
            </w:pPr>
            <w:r>
              <w:rPr>
                <w:sz w:val="24"/>
              </w:rPr>
              <w:t>July 13</w:t>
            </w:r>
          </w:p>
        </w:tc>
        <w:tc>
          <w:tcPr>
            <w:tcW w:w="2394" w:type="dxa"/>
          </w:tcPr>
          <w:p w:rsidR="00320C5D" w:rsidRPr="00320C5D" w:rsidRDefault="00320C5D">
            <w:pPr>
              <w:rPr>
                <w:sz w:val="24"/>
              </w:rPr>
            </w:pPr>
            <w:r>
              <w:rPr>
                <w:sz w:val="24"/>
              </w:rPr>
              <w:t>Mary Meeks</w:t>
            </w:r>
            <w:r w:rsidR="00385314">
              <w:rPr>
                <w:sz w:val="24"/>
              </w:rPr>
              <w:t>, Victor V.</w:t>
            </w:r>
          </w:p>
        </w:tc>
        <w:tc>
          <w:tcPr>
            <w:tcW w:w="2394" w:type="dxa"/>
          </w:tcPr>
          <w:p w:rsidR="00320C5D" w:rsidRPr="00320C5D" w:rsidRDefault="00320C5D">
            <w:pPr>
              <w:rPr>
                <w:sz w:val="24"/>
              </w:rPr>
            </w:pPr>
          </w:p>
        </w:tc>
      </w:tr>
      <w:tr w:rsidR="00E5762D" w:rsidRPr="00320C5D" w:rsidTr="00257CA6">
        <w:tc>
          <w:tcPr>
            <w:tcW w:w="2394" w:type="dxa"/>
          </w:tcPr>
          <w:p w:rsidR="00E5762D" w:rsidRPr="00320C5D" w:rsidRDefault="00E5762D" w:rsidP="00257CA6">
            <w:pPr>
              <w:rPr>
                <w:sz w:val="24"/>
              </w:rPr>
            </w:pPr>
            <w:r w:rsidRPr="00320C5D">
              <w:rPr>
                <w:sz w:val="24"/>
              </w:rPr>
              <w:t>Social media:</w:t>
            </w:r>
          </w:p>
          <w:p w:rsidR="00E5762D" w:rsidRPr="00320C5D" w:rsidRDefault="00E5762D" w:rsidP="00257CA6">
            <w:pPr>
              <w:pStyle w:val="ListParagraph"/>
              <w:numPr>
                <w:ilvl w:val="0"/>
                <w:numId w:val="9"/>
              </w:numPr>
              <w:tabs>
                <w:tab w:val="left" w:pos="540"/>
              </w:tabs>
              <w:rPr>
                <w:sz w:val="24"/>
              </w:rPr>
            </w:pPr>
            <w:r w:rsidRPr="00320C5D">
              <w:rPr>
                <w:sz w:val="24"/>
              </w:rPr>
              <w:t xml:space="preserve">Develop </w:t>
            </w:r>
            <w:r>
              <w:rPr>
                <w:sz w:val="24"/>
              </w:rPr>
              <w:t xml:space="preserve">and implement </w:t>
            </w:r>
            <w:r w:rsidRPr="00320C5D">
              <w:rPr>
                <w:sz w:val="24"/>
              </w:rPr>
              <w:t>a social media posting calendar</w:t>
            </w:r>
          </w:p>
        </w:tc>
        <w:tc>
          <w:tcPr>
            <w:tcW w:w="2394" w:type="dxa"/>
          </w:tcPr>
          <w:p w:rsidR="00E5762D" w:rsidRPr="00320C5D" w:rsidRDefault="00E5762D" w:rsidP="00257CA6">
            <w:pPr>
              <w:rPr>
                <w:sz w:val="24"/>
              </w:rPr>
            </w:pPr>
            <w:r w:rsidRPr="00320C5D">
              <w:rPr>
                <w:sz w:val="24"/>
              </w:rPr>
              <w:t>June, July, August</w:t>
            </w:r>
          </w:p>
        </w:tc>
        <w:tc>
          <w:tcPr>
            <w:tcW w:w="2394" w:type="dxa"/>
          </w:tcPr>
          <w:p w:rsidR="00E5762D" w:rsidRPr="00320C5D" w:rsidRDefault="00E5762D" w:rsidP="00257CA6">
            <w:pPr>
              <w:rPr>
                <w:sz w:val="24"/>
              </w:rPr>
            </w:pPr>
          </w:p>
        </w:tc>
        <w:tc>
          <w:tcPr>
            <w:tcW w:w="2394" w:type="dxa"/>
          </w:tcPr>
          <w:p w:rsidR="00E5762D" w:rsidRPr="00320C5D" w:rsidRDefault="00E5762D" w:rsidP="00257CA6">
            <w:pPr>
              <w:rPr>
                <w:sz w:val="24"/>
              </w:rPr>
            </w:pPr>
          </w:p>
        </w:tc>
      </w:tr>
      <w:tr w:rsidR="00E5762D" w:rsidRPr="00320C5D" w:rsidTr="00257CA6">
        <w:tc>
          <w:tcPr>
            <w:tcW w:w="2394" w:type="dxa"/>
          </w:tcPr>
          <w:p w:rsidR="00E5762D" w:rsidRPr="00320C5D" w:rsidRDefault="00E5762D" w:rsidP="00257CA6">
            <w:pPr>
              <w:rPr>
                <w:sz w:val="24"/>
              </w:rPr>
            </w:pPr>
            <w:r w:rsidRPr="00320C5D">
              <w:rPr>
                <w:sz w:val="24"/>
              </w:rPr>
              <w:t>Paid Advertising:</w:t>
            </w:r>
          </w:p>
          <w:p w:rsidR="00C72B02" w:rsidRPr="00320C5D" w:rsidRDefault="00E5762D" w:rsidP="00EB5388">
            <w:pPr>
              <w:rPr>
                <w:sz w:val="24"/>
              </w:rPr>
            </w:pPr>
            <w:r>
              <w:rPr>
                <w:sz w:val="24"/>
              </w:rPr>
              <w:t xml:space="preserve">Identify </w:t>
            </w:r>
            <w:r w:rsidR="00EB5388">
              <w:rPr>
                <w:sz w:val="24"/>
              </w:rPr>
              <w:t>paid advertising media schedule to include digital, radio, and transit.</w:t>
            </w:r>
          </w:p>
        </w:tc>
        <w:tc>
          <w:tcPr>
            <w:tcW w:w="2394" w:type="dxa"/>
          </w:tcPr>
          <w:p w:rsidR="00E5762D" w:rsidRPr="00320C5D" w:rsidRDefault="00385314" w:rsidP="00257CA6">
            <w:pPr>
              <w:rPr>
                <w:sz w:val="24"/>
              </w:rPr>
            </w:pPr>
            <w:r>
              <w:rPr>
                <w:sz w:val="24"/>
              </w:rPr>
              <w:t>July-August (4 weeks)</w:t>
            </w:r>
          </w:p>
        </w:tc>
        <w:tc>
          <w:tcPr>
            <w:tcW w:w="2394" w:type="dxa"/>
          </w:tcPr>
          <w:p w:rsidR="00E5762D" w:rsidRPr="00320C5D" w:rsidRDefault="00E5762D" w:rsidP="00257CA6">
            <w:pPr>
              <w:rPr>
                <w:sz w:val="24"/>
              </w:rPr>
            </w:pPr>
          </w:p>
        </w:tc>
        <w:tc>
          <w:tcPr>
            <w:tcW w:w="2394" w:type="dxa"/>
          </w:tcPr>
          <w:p w:rsidR="00E5762D" w:rsidRPr="00320C5D" w:rsidRDefault="00E5762D" w:rsidP="00257CA6">
            <w:pPr>
              <w:rPr>
                <w:sz w:val="24"/>
              </w:rPr>
            </w:pPr>
          </w:p>
        </w:tc>
      </w:tr>
      <w:tr w:rsidR="008A2095" w:rsidRPr="00320C5D" w:rsidTr="008A2095">
        <w:tc>
          <w:tcPr>
            <w:tcW w:w="2394" w:type="dxa"/>
          </w:tcPr>
          <w:p w:rsidR="008A2095" w:rsidRDefault="008A2095" w:rsidP="008A2095">
            <w:pPr>
              <w:rPr>
                <w:sz w:val="24"/>
              </w:rPr>
            </w:pPr>
            <w:r w:rsidRPr="00320C5D">
              <w:rPr>
                <w:sz w:val="24"/>
              </w:rPr>
              <w:t xml:space="preserve">Design, approve, and print collateral materials. </w:t>
            </w:r>
          </w:p>
          <w:p w:rsidR="00EB5388" w:rsidRPr="00320C5D" w:rsidRDefault="00EB5388" w:rsidP="008A2095">
            <w:pPr>
              <w:rPr>
                <w:sz w:val="24"/>
              </w:rPr>
            </w:pPr>
            <w:r>
              <w:rPr>
                <w:sz w:val="24"/>
              </w:rPr>
              <w:t>Produce radio commercial for approval.</w:t>
            </w:r>
          </w:p>
        </w:tc>
        <w:tc>
          <w:tcPr>
            <w:tcW w:w="2394" w:type="dxa"/>
          </w:tcPr>
          <w:p w:rsidR="008A2095" w:rsidRPr="00320C5D" w:rsidRDefault="00E5762D">
            <w:pPr>
              <w:rPr>
                <w:sz w:val="24"/>
              </w:rPr>
            </w:pPr>
            <w:r>
              <w:rPr>
                <w:sz w:val="24"/>
              </w:rPr>
              <w:t>July 7</w:t>
            </w:r>
          </w:p>
        </w:tc>
        <w:tc>
          <w:tcPr>
            <w:tcW w:w="2394" w:type="dxa"/>
          </w:tcPr>
          <w:p w:rsidR="008A2095" w:rsidRPr="00320C5D" w:rsidRDefault="008A2095">
            <w:pPr>
              <w:rPr>
                <w:sz w:val="24"/>
              </w:rPr>
            </w:pPr>
            <w:r w:rsidRPr="00320C5D">
              <w:rPr>
                <w:sz w:val="24"/>
              </w:rPr>
              <w:t>Mary</w:t>
            </w:r>
            <w:r w:rsidR="00320C5D">
              <w:rPr>
                <w:sz w:val="24"/>
              </w:rPr>
              <w:t xml:space="preserve"> Meeks</w:t>
            </w:r>
            <w:r w:rsidRPr="00320C5D">
              <w:rPr>
                <w:sz w:val="24"/>
              </w:rPr>
              <w:t xml:space="preserve"> + graphic designer</w:t>
            </w:r>
          </w:p>
        </w:tc>
        <w:tc>
          <w:tcPr>
            <w:tcW w:w="2394" w:type="dxa"/>
          </w:tcPr>
          <w:p w:rsidR="008A2095" w:rsidRPr="00320C5D" w:rsidRDefault="008A2095">
            <w:pPr>
              <w:rPr>
                <w:sz w:val="24"/>
              </w:rPr>
            </w:pPr>
          </w:p>
        </w:tc>
      </w:tr>
      <w:tr w:rsidR="00E5762D" w:rsidRPr="00320C5D" w:rsidTr="008A2095">
        <w:tc>
          <w:tcPr>
            <w:tcW w:w="2394" w:type="dxa"/>
          </w:tcPr>
          <w:p w:rsidR="00E5762D" w:rsidRDefault="00E5762D" w:rsidP="008A2095">
            <w:pPr>
              <w:rPr>
                <w:sz w:val="24"/>
              </w:rPr>
            </w:pPr>
            <w:r>
              <w:rPr>
                <w:sz w:val="24"/>
              </w:rPr>
              <w:t>Video:</w:t>
            </w:r>
          </w:p>
          <w:p w:rsidR="00E5762D" w:rsidRPr="00320C5D" w:rsidRDefault="00E5762D" w:rsidP="008A2095">
            <w:pPr>
              <w:rPr>
                <w:sz w:val="24"/>
              </w:rPr>
            </w:pPr>
            <w:r>
              <w:rPr>
                <w:sz w:val="24"/>
              </w:rPr>
              <w:t>Identify students to interview and begin concept, interviews and production.</w:t>
            </w:r>
          </w:p>
        </w:tc>
        <w:tc>
          <w:tcPr>
            <w:tcW w:w="2394" w:type="dxa"/>
          </w:tcPr>
          <w:p w:rsidR="00E5762D" w:rsidRPr="00320C5D" w:rsidRDefault="00E5762D">
            <w:pPr>
              <w:rPr>
                <w:sz w:val="24"/>
              </w:rPr>
            </w:pPr>
          </w:p>
        </w:tc>
        <w:tc>
          <w:tcPr>
            <w:tcW w:w="2394" w:type="dxa"/>
          </w:tcPr>
          <w:p w:rsidR="00E5762D" w:rsidRPr="00320C5D" w:rsidRDefault="00E5762D">
            <w:pPr>
              <w:rPr>
                <w:sz w:val="24"/>
              </w:rPr>
            </w:pPr>
          </w:p>
        </w:tc>
        <w:tc>
          <w:tcPr>
            <w:tcW w:w="2394" w:type="dxa"/>
          </w:tcPr>
          <w:p w:rsidR="00E5762D" w:rsidRDefault="00E5762D">
            <w:pPr>
              <w:rPr>
                <w:sz w:val="24"/>
              </w:rPr>
            </w:pPr>
            <w:r>
              <w:rPr>
                <w:sz w:val="24"/>
              </w:rPr>
              <w:t>Target completion date: July 15</w:t>
            </w:r>
          </w:p>
        </w:tc>
      </w:tr>
      <w:tr w:rsidR="008A2095" w:rsidRPr="00320C5D" w:rsidTr="008A2095">
        <w:tc>
          <w:tcPr>
            <w:tcW w:w="2394" w:type="dxa"/>
          </w:tcPr>
          <w:p w:rsidR="008A2095" w:rsidRPr="00320C5D" w:rsidRDefault="008A2095" w:rsidP="008A2095">
            <w:pPr>
              <w:rPr>
                <w:sz w:val="24"/>
              </w:rPr>
            </w:pPr>
            <w:r w:rsidRPr="00320C5D">
              <w:rPr>
                <w:sz w:val="24"/>
              </w:rPr>
              <w:t>Media Relations:</w:t>
            </w:r>
          </w:p>
          <w:p w:rsidR="008A2095" w:rsidRPr="00320C5D" w:rsidRDefault="00E5762D" w:rsidP="008A2095">
            <w:pPr>
              <w:pStyle w:val="ListParagraph"/>
              <w:numPr>
                <w:ilvl w:val="0"/>
                <w:numId w:val="8"/>
              </w:numPr>
              <w:tabs>
                <w:tab w:val="left" w:pos="543"/>
              </w:tabs>
              <w:rPr>
                <w:sz w:val="24"/>
              </w:rPr>
            </w:pPr>
            <w:r>
              <w:rPr>
                <w:sz w:val="24"/>
              </w:rPr>
              <w:t>Identify news stories and pitch to appropriate reporters</w:t>
            </w:r>
            <w:r w:rsidR="00096F61">
              <w:rPr>
                <w:sz w:val="24"/>
              </w:rPr>
              <w:br/>
            </w:r>
          </w:p>
        </w:tc>
        <w:tc>
          <w:tcPr>
            <w:tcW w:w="2394" w:type="dxa"/>
          </w:tcPr>
          <w:p w:rsidR="008A2095" w:rsidRPr="00320C5D" w:rsidRDefault="00652525">
            <w:pPr>
              <w:rPr>
                <w:sz w:val="24"/>
              </w:rPr>
            </w:pPr>
            <w:r w:rsidRPr="00320C5D">
              <w:rPr>
                <w:sz w:val="24"/>
              </w:rPr>
              <w:t>June - July</w:t>
            </w:r>
          </w:p>
        </w:tc>
        <w:tc>
          <w:tcPr>
            <w:tcW w:w="2394" w:type="dxa"/>
          </w:tcPr>
          <w:p w:rsidR="008A2095" w:rsidRPr="00320C5D" w:rsidRDefault="008A2095">
            <w:pPr>
              <w:rPr>
                <w:sz w:val="24"/>
              </w:rPr>
            </w:pPr>
          </w:p>
        </w:tc>
        <w:tc>
          <w:tcPr>
            <w:tcW w:w="2394" w:type="dxa"/>
          </w:tcPr>
          <w:p w:rsidR="008A2095" w:rsidRPr="00320C5D" w:rsidRDefault="00E5762D">
            <w:pPr>
              <w:rPr>
                <w:sz w:val="24"/>
              </w:rPr>
            </w:pPr>
            <w:r>
              <w:rPr>
                <w:sz w:val="24"/>
              </w:rPr>
              <w:t>Topics can include:</w:t>
            </w:r>
          </w:p>
        </w:tc>
      </w:tr>
      <w:tr w:rsidR="008A2095" w:rsidRPr="00320C5D" w:rsidTr="008A2095">
        <w:tc>
          <w:tcPr>
            <w:tcW w:w="2394" w:type="dxa"/>
          </w:tcPr>
          <w:p w:rsidR="008A2095" w:rsidRDefault="008A2095" w:rsidP="008A2095">
            <w:pPr>
              <w:rPr>
                <w:sz w:val="24"/>
              </w:rPr>
            </w:pPr>
            <w:r w:rsidRPr="00320C5D">
              <w:rPr>
                <w:sz w:val="24"/>
              </w:rPr>
              <w:lastRenderedPageBreak/>
              <w:t>Identify and attend community meetings</w:t>
            </w:r>
            <w:r w:rsidR="00E5762D">
              <w:rPr>
                <w:sz w:val="24"/>
              </w:rPr>
              <w:t>.</w:t>
            </w:r>
          </w:p>
          <w:p w:rsidR="009C54BF" w:rsidRPr="00320C5D" w:rsidRDefault="009C54BF" w:rsidP="008A2095">
            <w:pPr>
              <w:rPr>
                <w:sz w:val="24"/>
              </w:rPr>
            </w:pPr>
          </w:p>
        </w:tc>
        <w:tc>
          <w:tcPr>
            <w:tcW w:w="2394" w:type="dxa"/>
          </w:tcPr>
          <w:p w:rsidR="008A2095" w:rsidRPr="00320C5D" w:rsidRDefault="008A2095">
            <w:pPr>
              <w:rPr>
                <w:sz w:val="24"/>
              </w:rPr>
            </w:pPr>
            <w:r w:rsidRPr="00320C5D">
              <w:rPr>
                <w:sz w:val="24"/>
              </w:rPr>
              <w:t>June, July, August</w:t>
            </w:r>
          </w:p>
        </w:tc>
        <w:tc>
          <w:tcPr>
            <w:tcW w:w="2394" w:type="dxa"/>
          </w:tcPr>
          <w:p w:rsidR="008A2095" w:rsidRPr="00320C5D" w:rsidRDefault="008A2095">
            <w:pPr>
              <w:rPr>
                <w:sz w:val="24"/>
              </w:rPr>
            </w:pPr>
            <w:r w:rsidRPr="00320C5D">
              <w:rPr>
                <w:sz w:val="24"/>
              </w:rPr>
              <w:t>SWFI Outreach Coordinator</w:t>
            </w:r>
          </w:p>
        </w:tc>
        <w:tc>
          <w:tcPr>
            <w:tcW w:w="2394" w:type="dxa"/>
          </w:tcPr>
          <w:p w:rsidR="008A2095" w:rsidRPr="00320C5D" w:rsidRDefault="008A2095">
            <w:pPr>
              <w:rPr>
                <w:sz w:val="24"/>
              </w:rPr>
            </w:pPr>
            <w:r w:rsidRPr="00320C5D">
              <w:rPr>
                <w:sz w:val="24"/>
              </w:rPr>
              <w:t>Collect attendance data for each event.</w:t>
            </w:r>
          </w:p>
        </w:tc>
      </w:tr>
      <w:tr w:rsidR="008A2095" w:rsidRPr="00320C5D" w:rsidTr="008A2095">
        <w:tc>
          <w:tcPr>
            <w:tcW w:w="2394" w:type="dxa"/>
          </w:tcPr>
          <w:p w:rsidR="008A2095" w:rsidRPr="00320C5D" w:rsidRDefault="008A2095" w:rsidP="008A2095">
            <w:pPr>
              <w:rPr>
                <w:sz w:val="24"/>
              </w:rPr>
            </w:pPr>
            <w:r w:rsidRPr="00320C5D">
              <w:rPr>
                <w:sz w:val="24"/>
              </w:rPr>
              <w:t>Determine which community events to attend and secure payment for table/booth.</w:t>
            </w:r>
          </w:p>
        </w:tc>
        <w:tc>
          <w:tcPr>
            <w:tcW w:w="2394" w:type="dxa"/>
          </w:tcPr>
          <w:p w:rsidR="008A2095" w:rsidRPr="00320C5D" w:rsidRDefault="008A2095">
            <w:pPr>
              <w:rPr>
                <w:sz w:val="24"/>
              </w:rPr>
            </w:pPr>
            <w:r w:rsidRPr="00320C5D">
              <w:rPr>
                <w:sz w:val="24"/>
              </w:rPr>
              <w:t>July</w:t>
            </w:r>
          </w:p>
        </w:tc>
        <w:tc>
          <w:tcPr>
            <w:tcW w:w="2394" w:type="dxa"/>
          </w:tcPr>
          <w:p w:rsidR="008A2095" w:rsidRPr="00320C5D" w:rsidRDefault="008A2095">
            <w:pPr>
              <w:rPr>
                <w:sz w:val="24"/>
              </w:rPr>
            </w:pPr>
            <w:r w:rsidRPr="00320C5D">
              <w:rPr>
                <w:sz w:val="24"/>
              </w:rPr>
              <w:t>SWFI Outreach Coordinator</w:t>
            </w:r>
          </w:p>
        </w:tc>
        <w:tc>
          <w:tcPr>
            <w:tcW w:w="2394" w:type="dxa"/>
          </w:tcPr>
          <w:p w:rsidR="008A2095" w:rsidRPr="00320C5D" w:rsidRDefault="008A2095">
            <w:pPr>
              <w:rPr>
                <w:sz w:val="24"/>
              </w:rPr>
            </w:pPr>
          </w:p>
        </w:tc>
      </w:tr>
      <w:tr w:rsidR="00652525" w:rsidRPr="00320C5D" w:rsidTr="008A2095">
        <w:tc>
          <w:tcPr>
            <w:tcW w:w="2394" w:type="dxa"/>
          </w:tcPr>
          <w:p w:rsidR="00652525" w:rsidRPr="00320C5D" w:rsidRDefault="00652525" w:rsidP="00E5762D">
            <w:pPr>
              <w:rPr>
                <w:sz w:val="24"/>
              </w:rPr>
            </w:pPr>
            <w:r w:rsidRPr="00320C5D">
              <w:rPr>
                <w:sz w:val="24"/>
              </w:rPr>
              <w:t>Registration</w:t>
            </w:r>
            <w:r w:rsidR="00E5762D">
              <w:rPr>
                <w:sz w:val="24"/>
              </w:rPr>
              <w:t xml:space="preserve"> messaging.</w:t>
            </w:r>
          </w:p>
        </w:tc>
        <w:tc>
          <w:tcPr>
            <w:tcW w:w="2394" w:type="dxa"/>
          </w:tcPr>
          <w:p w:rsidR="00652525" w:rsidRPr="00320C5D" w:rsidRDefault="00C07A9B">
            <w:pPr>
              <w:rPr>
                <w:sz w:val="24"/>
              </w:rPr>
            </w:pPr>
            <w:r>
              <w:rPr>
                <w:sz w:val="24"/>
              </w:rPr>
              <w:t>July- A</w:t>
            </w:r>
            <w:r w:rsidR="00E5762D">
              <w:rPr>
                <w:sz w:val="24"/>
              </w:rPr>
              <w:t>ugust</w:t>
            </w:r>
          </w:p>
        </w:tc>
        <w:tc>
          <w:tcPr>
            <w:tcW w:w="2394" w:type="dxa"/>
          </w:tcPr>
          <w:p w:rsidR="00652525" w:rsidRPr="00320C5D" w:rsidRDefault="00652525">
            <w:pPr>
              <w:rPr>
                <w:sz w:val="24"/>
              </w:rPr>
            </w:pPr>
          </w:p>
        </w:tc>
        <w:tc>
          <w:tcPr>
            <w:tcW w:w="2394" w:type="dxa"/>
          </w:tcPr>
          <w:p w:rsidR="00652525" w:rsidRPr="00320C5D" w:rsidRDefault="00652525">
            <w:pPr>
              <w:rPr>
                <w:sz w:val="24"/>
              </w:rPr>
            </w:pPr>
          </w:p>
        </w:tc>
      </w:tr>
      <w:tr w:rsidR="00652525" w:rsidRPr="00320C5D" w:rsidTr="008A2095">
        <w:tc>
          <w:tcPr>
            <w:tcW w:w="2394" w:type="dxa"/>
          </w:tcPr>
          <w:p w:rsidR="00652525" w:rsidRPr="00320C5D" w:rsidRDefault="00652525" w:rsidP="008A2095">
            <w:pPr>
              <w:rPr>
                <w:sz w:val="24"/>
              </w:rPr>
            </w:pPr>
            <w:r w:rsidRPr="00320C5D">
              <w:rPr>
                <w:sz w:val="24"/>
              </w:rPr>
              <w:t>Advertising Placements (TBC)</w:t>
            </w:r>
          </w:p>
        </w:tc>
        <w:tc>
          <w:tcPr>
            <w:tcW w:w="2394" w:type="dxa"/>
          </w:tcPr>
          <w:p w:rsidR="00652525" w:rsidRPr="00320C5D" w:rsidRDefault="00652525">
            <w:pPr>
              <w:rPr>
                <w:sz w:val="24"/>
              </w:rPr>
            </w:pPr>
            <w:r w:rsidRPr="00320C5D">
              <w:rPr>
                <w:sz w:val="24"/>
              </w:rPr>
              <w:t>July - August</w:t>
            </w:r>
          </w:p>
        </w:tc>
        <w:tc>
          <w:tcPr>
            <w:tcW w:w="2394" w:type="dxa"/>
          </w:tcPr>
          <w:p w:rsidR="00652525" w:rsidRPr="00320C5D" w:rsidRDefault="00652525">
            <w:pPr>
              <w:rPr>
                <w:sz w:val="24"/>
              </w:rPr>
            </w:pPr>
          </w:p>
        </w:tc>
        <w:tc>
          <w:tcPr>
            <w:tcW w:w="2394" w:type="dxa"/>
          </w:tcPr>
          <w:p w:rsidR="00652525" w:rsidRPr="00320C5D" w:rsidRDefault="00652525">
            <w:pPr>
              <w:rPr>
                <w:sz w:val="24"/>
              </w:rPr>
            </w:pPr>
          </w:p>
        </w:tc>
      </w:tr>
      <w:tr w:rsidR="00BB18A7" w:rsidRPr="00320C5D" w:rsidTr="00FA124C">
        <w:tc>
          <w:tcPr>
            <w:tcW w:w="2394" w:type="dxa"/>
          </w:tcPr>
          <w:p w:rsidR="00BB18A7" w:rsidRPr="00320C5D" w:rsidRDefault="00BB18A7" w:rsidP="00FA124C">
            <w:pPr>
              <w:rPr>
                <w:b/>
                <w:sz w:val="24"/>
              </w:rPr>
            </w:pPr>
            <w:r w:rsidRPr="00320C5D">
              <w:rPr>
                <w:b/>
                <w:sz w:val="24"/>
              </w:rPr>
              <w:t>Tactic</w:t>
            </w:r>
          </w:p>
        </w:tc>
        <w:tc>
          <w:tcPr>
            <w:tcW w:w="2394" w:type="dxa"/>
          </w:tcPr>
          <w:p w:rsidR="00BB18A7" w:rsidRPr="00320C5D" w:rsidRDefault="00BB18A7" w:rsidP="00FA124C">
            <w:pPr>
              <w:rPr>
                <w:b/>
                <w:sz w:val="24"/>
              </w:rPr>
            </w:pPr>
            <w:r w:rsidRPr="00320C5D">
              <w:rPr>
                <w:b/>
                <w:sz w:val="24"/>
              </w:rPr>
              <w:t>Timing</w:t>
            </w:r>
          </w:p>
        </w:tc>
        <w:tc>
          <w:tcPr>
            <w:tcW w:w="2394" w:type="dxa"/>
          </w:tcPr>
          <w:p w:rsidR="00BB18A7" w:rsidRPr="00320C5D" w:rsidRDefault="00BB18A7" w:rsidP="00FA124C">
            <w:pPr>
              <w:rPr>
                <w:b/>
                <w:sz w:val="24"/>
              </w:rPr>
            </w:pPr>
            <w:r w:rsidRPr="00320C5D">
              <w:rPr>
                <w:b/>
                <w:sz w:val="24"/>
              </w:rPr>
              <w:t>Responsible</w:t>
            </w:r>
          </w:p>
        </w:tc>
        <w:tc>
          <w:tcPr>
            <w:tcW w:w="2394" w:type="dxa"/>
          </w:tcPr>
          <w:p w:rsidR="00BB18A7" w:rsidRPr="00320C5D" w:rsidRDefault="00BB18A7" w:rsidP="00FA124C">
            <w:pPr>
              <w:rPr>
                <w:b/>
                <w:sz w:val="24"/>
              </w:rPr>
            </w:pPr>
            <w:r>
              <w:rPr>
                <w:b/>
                <w:sz w:val="24"/>
              </w:rPr>
              <w:t>Notes</w:t>
            </w:r>
          </w:p>
        </w:tc>
      </w:tr>
      <w:tr w:rsidR="00EB5388" w:rsidRPr="00320C5D" w:rsidTr="008A2095">
        <w:tc>
          <w:tcPr>
            <w:tcW w:w="2394" w:type="dxa"/>
          </w:tcPr>
          <w:p w:rsidR="00EB5388" w:rsidRPr="00320C5D" w:rsidRDefault="00EB5388" w:rsidP="008A2095">
            <w:pPr>
              <w:rPr>
                <w:sz w:val="24"/>
              </w:rPr>
            </w:pPr>
            <w:r>
              <w:rPr>
                <w:sz w:val="24"/>
              </w:rPr>
              <w:t>Website</w:t>
            </w:r>
          </w:p>
        </w:tc>
        <w:tc>
          <w:tcPr>
            <w:tcW w:w="2394" w:type="dxa"/>
          </w:tcPr>
          <w:p w:rsidR="00EB5388" w:rsidRPr="00320C5D" w:rsidRDefault="00EB5388">
            <w:pPr>
              <w:rPr>
                <w:sz w:val="24"/>
              </w:rPr>
            </w:pPr>
            <w:r>
              <w:rPr>
                <w:sz w:val="24"/>
              </w:rPr>
              <w:t>Ongoing</w:t>
            </w:r>
          </w:p>
        </w:tc>
        <w:tc>
          <w:tcPr>
            <w:tcW w:w="2394" w:type="dxa"/>
          </w:tcPr>
          <w:p w:rsidR="00EB5388" w:rsidRPr="00320C5D" w:rsidRDefault="00EB5388">
            <w:pPr>
              <w:rPr>
                <w:sz w:val="24"/>
              </w:rPr>
            </w:pPr>
            <w:r>
              <w:rPr>
                <w:sz w:val="24"/>
              </w:rPr>
              <w:t>CCA, CCD web content staff</w:t>
            </w:r>
          </w:p>
        </w:tc>
        <w:tc>
          <w:tcPr>
            <w:tcW w:w="2394" w:type="dxa"/>
          </w:tcPr>
          <w:p w:rsidR="00EB5388" w:rsidRPr="00320C5D" w:rsidRDefault="00EB5388">
            <w:pPr>
              <w:rPr>
                <w:sz w:val="24"/>
              </w:rPr>
            </w:pPr>
          </w:p>
        </w:tc>
      </w:tr>
      <w:tr w:rsidR="00385314" w:rsidRPr="00320C5D" w:rsidTr="008A2095">
        <w:tc>
          <w:tcPr>
            <w:tcW w:w="2394" w:type="dxa"/>
          </w:tcPr>
          <w:p w:rsidR="00385314" w:rsidRDefault="00385314" w:rsidP="008A2095">
            <w:pPr>
              <w:rPr>
                <w:sz w:val="24"/>
              </w:rPr>
            </w:pPr>
            <w:r>
              <w:rPr>
                <w:sz w:val="24"/>
              </w:rPr>
              <w:t>Direct mail #1</w:t>
            </w:r>
          </w:p>
        </w:tc>
        <w:tc>
          <w:tcPr>
            <w:tcW w:w="2394" w:type="dxa"/>
          </w:tcPr>
          <w:p w:rsidR="00385314" w:rsidRDefault="00385314">
            <w:pPr>
              <w:rPr>
                <w:sz w:val="24"/>
              </w:rPr>
            </w:pPr>
            <w:r>
              <w:rPr>
                <w:sz w:val="24"/>
              </w:rPr>
              <w:t>October 2017</w:t>
            </w:r>
          </w:p>
        </w:tc>
        <w:tc>
          <w:tcPr>
            <w:tcW w:w="2394" w:type="dxa"/>
          </w:tcPr>
          <w:p w:rsidR="00385314" w:rsidRDefault="00385314">
            <w:pPr>
              <w:rPr>
                <w:sz w:val="24"/>
              </w:rPr>
            </w:pPr>
          </w:p>
        </w:tc>
        <w:tc>
          <w:tcPr>
            <w:tcW w:w="2394" w:type="dxa"/>
          </w:tcPr>
          <w:p w:rsidR="00385314" w:rsidRPr="00320C5D" w:rsidRDefault="00385314">
            <w:pPr>
              <w:rPr>
                <w:sz w:val="24"/>
              </w:rPr>
            </w:pPr>
          </w:p>
        </w:tc>
      </w:tr>
      <w:tr w:rsidR="00385314" w:rsidRPr="00320C5D" w:rsidTr="008A2095">
        <w:tc>
          <w:tcPr>
            <w:tcW w:w="2394" w:type="dxa"/>
          </w:tcPr>
          <w:p w:rsidR="00385314" w:rsidRDefault="00385314" w:rsidP="008A2095">
            <w:pPr>
              <w:rPr>
                <w:sz w:val="24"/>
              </w:rPr>
            </w:pPr>
            <w:r>
              <w:rPr>
                <w:sz w:val="24"/>
              </w:rPr>
              <w:t>Direct mail #2</w:t>
            </w:r>
          </w:p>
        </w:tc>
        <w:tc>
          <w:tcPr>
            <w:tcW w:w="2394" w:type="dxa"/>
          </w:tcPr>
          <w:p w:rsidR="00385314" w:rsidRDefault="00385314">
            <w:pPr>
              <w:rPr>
                <w:sz w:val="24"/>
              </w:rPr>
            </w:pPr>
            <w:r>
              <w:rPr>
                <w:sz w:val="24"/>
              </w:rPr>
              <w:t>May 2018</w:t>
            </w:r>
          </w:p>
        </w:tc>
        <w:tc>
          <w:tcPr>
            <w:tcW w:w="2394" w:type="dxa"/>
          </w:tcPr>
          <w:p w:rsidR="00385314" w:rsidRDefault="00385314">
            <w:pPr>
              <w:rPr>
                <w:sz w:val="24"/>
              </w:rPr>
            </w:pPr>
          </w:p>
        </w:tc>
        <w:tc>
          <w:tcPr>
            <w:tcW w:w="2394" w:type="dxa"/>
          </w:tcPr>
          <w:p w:rsidR="00385314" w:rsidRPr="00320C5D" w:rsidRDefault="00385314">
            <w:pPr>
              <w:rPr>
                <w:sz w:val="24"/>
              </w:rPr>
            </w:pPr>
          </w:p>
        </w:tc>
      </w:tr>
    </w:tbl>
    <w:p w:rsidR="00C31078" w:rsidRPr="00320C5D" w:rsidRDefault="00C31078">
      <w:pPr>
        <w:rPr>
          <w:sz w:val="24"/>
        </w:rPr>
      </w:pPr>
    </w:p>
    <w:p w:rsidR="00C31078" w:rsidRPr="00320C5D" w:rsidRDefault="00C72B02">
      <w:pPr>
        <w:rPr>
          <w:sz w:val="24"/>
        </w:rPr>
      </w:pPr>
      <w:r w:rsidRPr="00C72B02">
        <w:rPr>
          <w:b/>
          <w:sz w:val="28"/>
        </w:rPr>
        <w:t>Budget Estimates</w:t>
      </w:r>
      <w:r w:rsidR="00C172F6" w:rsidRPr="00C72B02">
        <w:rPr>
          <w:b/>
          <w:sz w:val="28"/>
        </w:rPr>
        <w:br/>
      </w:r>
      <w:proofErr w:type="gramStart"/>
      <w:r w:rsidR="00BB18A7">
        <w:rPr>
          <w:sz w:val="24"/>
        </w:rPr>
        <w:t>The</w:t>
      </w:r>
      <w:proofErr w:type="gramEnd"/>
      <w:r w:rsidR="00BB18A7">
        <w:rPr>
          <w:sz w:val="24"/>
        </w:rPr>
        <w:t xml:space="preserve"> categories below are </w:t>
      </w:r>
      <w:r w:rsidR="00C172F6" w:rsidRPr="00320C5D">
        <w:rPr>
          <w:sz w:val="24"/>
        </w:rPr>
        <w:t xml:space="preserve">budget estimates only. Exact dollars depend on length and scope </w:t>
      </w:r>
      <w:r w:rsidR="00BB18A7">
        <w:rPr>
          <w:sz w:val="24"/>
        </w:rPr>
        <w:t xml:space="preserve">of </w:t>
      </w:r>
      <w:r w:rsidR="00C172F6" w:rsidRPr="00320C5D">
        <w:rPr>
          <w:sz w:val="24"/>
        </w:rPr>
        <w:t>the advertising campaign.</w:t>
      </w:r>
      <w:r w:rsidR="00FF7AF9">
        <w:rPr>
          <w:sz w:val="24"/>
        </w:rPr>
        <w:t xml:space="preserve"> The program can </w:t>
      </w:r>
      <w:r w:rsidR="00BB18A7">
        <w:rPr>
          <w:sz w:val="24"/>
        </w:rPr>
        <w:t>provide</w:t>
      </w:r>
      <w:r w:rsidR="00FF7AF9">
        <w:rPr>
          <w:sz w:val="24"/>
        </w:rPr>
        <w:t xml:space="preserve"> additional dollars to support the budget if needed.</w:t>
      </w:r>
      <w:r w:rsidR="0027586A">
        <w:rPr>
          <w:sz w:val="24"/>
        </w:rPr>
        <w:br/>
      </w:r>
    </w:p>
    <w:p w:rsidR="00C172F6" w:rsidRPr="00320C5D" w:rsidRDefault="00C172F6">
      <w:pPr>
        <w:rPr>
          <w:sz w:val="24"/>
        </w:rPr>
      </w:pPr>
      <w:r w:rsidRPr="00320C5D">
        <w:rPr>
          <w:sz w:val="24"/>
        </w:rPr>
        <w:t>Collateral Materials</w:t>
      </w:r>
    </w:p>
    <w:p w:rsidR="00C172F6" w:rsidRPr="00320C5D" w:rsidRDefault="00C172F6">
      <w:pPr>
        <w:rPr>
          <w:sz w:val="24"/>
        </w:rPr>
      </w:pPr>
      <w:r w:rsidRPr="00320C5D">
        <w:rPr>
          <w:sz w:val="24"/>
        </w:rPr>
        <w:tab/>
        <w:t>Design</w:t>
      </w:r>
      <w:r w:rsidRPr="00320C5D">
        <w:rPr>
          <w:sz w:val="24"/>
        </w:rPr>
        <w:tab/>
      </w:r>
      <w:r w:rsidRPr="00320C5D">
        <w:rPr>
          <w:sz w:val="24"/>
        </w:rPr>
        <w:tab/>
      </w:r>
      <w:r w:rsidRPr="00320C5D">
        <w:rPr>
          <w:sz w:val="24"/>
        </w:rPr>
        <w:tab/>
      </w:r>
      <w:r w:rsidRPr="00320C5D">
        <w:rPr>
          <w:sz w:val="24"/>
        </w:rPr>
        <w:tab/>
        <w:t>$2,000.00</w:t>
      </w:r>
    </w:p>
    <w:p w:rsidR="00C172F6" w:rsidRPr="00320C5D" w:rsidRDefault="00C172F6">
      <w:pPr>
        <w:rPr>
          <w:sz w:val="24"/>
        </w:rPr>
      </w:pPr>
      <w:r w:rsidRPr="00320C5D">
        <w:rPr>
          <w:sz w:val="24"/>
        </w:rPr>
        <w:tab/>
        <w:t>Printing</w:t>
      </w:r>
      <w:r w:rsidRPr="00320C5D">
        <w:rPr>
          <w:sz w:val="24"/>
        </w:rPr>
        <w:tab/>
      </w:r>
      <w:r w:rsidRPr="00320C5D">
        <w:rPr>
          <w:sz w:val="24"/>
        </w:rPr>
        <w:tab/>
      </w:r>
      <w:r w:rsidRPr="00320C5D">
        <w:rPr>
          <w:sz w:val="24"/>
        </w:rPr>
        <w:tab/>
        <w:t>$5,000.00</w:t>
      </w:r>
    </w:p>
    <w:p w:rsidR="00C172F6" w:rsidRPr="00320C5D" w:rsidRDefault="00C172F6" w:rsidP="00C172F6">
      <w:pPr>
        <w:pStyle w:val="ListParagraph"/>
        <w:numPr>
          <w:ilvl w:val="0"/>
          <w:numId w:val="7"/>
        </w:numPr>
        <w:rPr>
          <w:sz w:val="24"/>
        </w:rPr>
      </w:pPr>
      <w:r w:rsidRPr="00320C5D">
        <w:rPr>
          <w:sz w:val="24"/>
        </w:rPr>
        <w:t>brochures</w:t>
      </w:r>
      <w:r w:rsidRPr="00320C5D">
        <w:rPr>
          <w:sz w:val="24"/>
        </w:rPr>
        <w:tab/>
      </w:r>
    </w:p>
    <w:p w:rsidR="00C172F6" w:rsidRPr="00320C5D" w:rsidRDefault="00C172F6" w:rsidP="00C172F6">
      <w:pPr>
        <w:pStyle w:val="ListParagraph"/>
        <w:numPr>
          <w:ilvl w:val="0"/>
          <w:numId w:val="7"/>
        </w:numPr>
        <w:rPr>
          <w:sz w:val="24"/>
        </w:rPr>
      </w:pPr>
      <w:r w:rsidRPr="00320C5D">
        <w:rPr>
          <w:sz w:val="24"/>
        </w:rPr>
        <w:t xml:space="preserve">flyers </w:t>
      </w:r>
    </w:p>
    <w:p w:rsidR="00C172F6" w:rsidRPr="00320C5D" w:rsidRDefault="00C172F6" w:rsidP="00C172F6">
      <w:pPr>
        <w:pStyle w:val="ListParagraph"/>
        <w:numPr>
          <w:ilvl w:val="0"/>
          <w:numId w:val="7"/>
        </w:numPr>
        <w:rPr>
          <w:sz w:val="24"/>
        </w:rPr>
      </w:pPr>
      <w:r w:rsidRPr="00320C5D">
        <w:rPr>
          <w:sz w:val="24"/>
        </w:rPr>
        <w:t>direct mail</w:t>
      </w:r>
    </w:p>
    <w:p w:rsidR="00C172F6" w:rsidRDefault="00C172F6" w:rsidP="00C172F6">
      <w:pPr>
        <w:pStyle w:val="ListParagraph"/>
        <w:numPr>
          <w:ilvl w:val="0"/>
          <w:numId w:val="7"/>
        </w:numPr>
        <w:rPr>
          <w:sz w:val="24"/>
        </w:rPr>
      </w:pPr>
      <w:r w:rsidRPr="00320C5D">
        <w:rPr>
          <w:sz w:val="24"/>
        </w:rPr>
        <w:t>pull-up banners</w:t>
      </w:r>
    </w:p>
    <w:p w:rsidR="00320C5D" w:rsidRPr="00320C5D" w:rsidRDefault="00320C5D" w:rsidP="00C172F6">
      <w:pPr>
        <w:pStyle w:val="ListParagraph"/>
        <w:numPr>
          <w:ilvl w:val="0"/>
          <w:numId w:val="7"/>
        </w:numPr>
        <w:rPr>
          <w:sz w:val="24"/>
        </w:rPr>
      </w:pPr>
      <w:r>
        <w:rPr>
          <w:sz w:val="24"/>
        </w:rPr>
        <w:t>posters</w:t>
      </w:r>
      <w:r w:rsidR="00C72B02">
        <w:rPr>
          <w:sz w:val="24"/>
        </w:rPr>
        <w:br/>
      </w:r>
    </w:p>
    <w:p w:rsidR="00C172F6" w:rsidRPr="00320C5D" w:rsidRDefault="00C172F6" w:rsidP="00C172F6">
      <w:pPr>
        <w:rPr>
          <w:sz w:val="24"/>
        </w:rPr>
      </w:pPr>
      <w:r w:rsidRPr="00320C5D">
        <w:rPr>
          <w:sz w:val="24"/>
        </w:rPr>
        <w:t>Advertising</w:t>
      </w:r>
      <w:r w:rsidRPr="00320C5D">
        <w:rPr>
          <w:sz w:val="24"/>
        </w:rPr>
        <w:tab/>
      </w:r>
      <w:r w:rsidRPr="00320C5D">
        <w:rPr>
          <w:sz w:val="24"/>
        </w:rPr>
        <w:tab/>
      </w:r>
      <w:r w:rsidRPr="00320C5D">
        <w:rPr>
          <w:sz w:val="24"/>
        </w:rPr>
        <w:tab/>
      </w:r>
      <w:r w:rsidRPr="00320C5D">
        <w:rPr>
          <w:sz w:val="24"/>
        </w:rPr>
        <w:tab/>
      </w:r>
      <w:r w:rsidR="0027586A">
        <w:rPr>
          <w:sz w:val="24"/>
        </w:rPr>
        <w:t>$15</w:t>
      </w:r>
      <w:r w:rsidRPr="00320C5D">
        <w:rPr>
          <w:sz w:val="24"/>
        </w:rPr>
        <w:t>,000.00</w:t>
      </w:r>
    </w:p>
    <w:p w:rsidR="00C172F6" w:rsidRPr="00320C5D" w:rsidRDefault="00C172F6" w:rsidP="00C172F6">
      <w:pPr>
        <w:rPr>
          <w:sz w:val="24"/>
        </w:rPr>
      </w:pPr>
      <w:r w:rsidRPr="00320C5D">
        <w:rPr>
          <w:sz w:val="24"/>
        </w:rPr>
        <w:tab/>
        <w:t>Transit</w:t>
      </w:r>
    </w:p>
    <w:p w:rsidR="00C172F6" w:rsidRPr="00320C5D" w:rsidRDefault="00C172F6" w:rsidP="00C172F6">
      <w:pPr>
        <w:rPr>
          <w:sz w:val="24"/>
        </w:rPr>
      </w:pPr>
      <w:r w:rsidRPr="00320C5D">
        <w:rPr>
          <w:sz w:val="24"/>
        </w:rPr>
        <w:tab/>
        <w:t>Radio</w:t>
      </w:r>
    </w:p>
    <w:p w:rsidR="00C172F6" w:rsidRPr="00320C5D" w:rsidRDefault="00C172F6" w:rsidP="00C172F6">
      <w:pPr>
        <w:rPr>
          <w:sz w:val="24"/>
        </w:rPr>
      </w:pPr>
      <w:r w:rsidRPr="00320C5D">
        <w:rPr>
          <w:sz w:val="24"/>
        </w:rPr>
        <w:tab/>
        <w:t>Print</w:t>
      </w:r>
    </w:p>
    <w:p w:rsidR="00C172F6" w:rsidRPr="00320C5D" w:rsidRDefault="00C172F6" w:rsidP="00C172F6">
      <w:pPr>
        <w:rPr>
          <w:sz w:val="24"/>
        </w:rPr>
      </w:pPr>
      <w:r w:rsidRPr="00320C5D">
        <w:rPr>
          <w:sz w:val="24"/>
        </w:rPr>
        <w:tab/>
        <w:t>Digital</w:t>
      </w:r>
    </w:p>
    <w:p w:rsidR="00C172F6" w:rsidRPr="00320C5D" w:rsidRDefault="00C172F6" w:rsidP="00C172F6">
      <w:pPr>
        <w:rPr>
          <w:sz w:val="24"/>
        </w:rPr>
      </w:pPr>
      <w:r w:rsidRPr="00320C5D">
        <w:rPr>
          <w:sz w:val="24"/>
        </w:rPr>
        <w:t>Production</w:t>
      </w:r>
      <w:r w:rsidRPr="00320C5D">
        <w:rPr>
          <w:sz w:val="24"/>
        </w:rPr>
        <w:tab/>
      </w:r>
      <w:r w:rsidRPr="00320C5D">
        <w:rPr>
          <w:sz w:val="24"/>
        </w:rPr>
        <w:tab/>
      </w:r>
      <w:r w:rsidRPr="00320C5D">
        <w:rPr>
          <w:sz w:val="24"/>
        </w:rPr>
        <w:tab/>
        <w:t xml:space="preserve">       </w:t>
      </w:r>
      <w:r w:rsidRPr="00320C5D">
        <w:rPr>
          <w:sz w:val="24"/>
        </w:rPr>
        <w:tab/>
      </w:r>
      <w:r w:rsidRPr="00320C5D">
        <w:rPr>
          <w:sz w:val="24"/>
          <w:u w:val="single"/>
        </w:rPr>
        <w:t xml:space="preserve"> $ 2,000.00</w:t>
      </w:r>
    </w:p>
    <w:p w:rsidR="00C172F6" w:rsidRPr="00320C5D" w:rsidRDefault="00C172F6" w:rsidP="00C172F6">
      <w:pPr>
        <w:rPr>
          <w:b/>
          <w:sz w:val="24"/>
        </w:rPr>
      </w:pPr>
      <w:r w:rsidRPr="00320C5D">
        <w:rPr>
          <w:b/>
          <w:sz w:val="24"/>
        </w:rPr>
        <w:t>Estimated Budget</w:t>
      </w:r>
      <w:r w:rsidRPr="00320C5D">
        <w:rPr>
          <w:b/>
          <w:sz w:val="24"/>
        </w:rPr>
        <w:tab/>
      </w:r>
      <w:r w:rsidRPr="00320C5D">
        <w:rPr>
          <w:b/>
          <w:sz w:val="24"/>
        </w:rPr>
        <w:tab/>
      </w:r>
      <w:r w:rsidRPr="00320C5D">
        <w:rPr>
          <w:b/>
          <w:sz w:val="24"/>
        </w:rPr>
        <w:tab/>
        <w:t>$</w:t>
      </w:r>
      <w:r w:rsidR="0027586A">
        <w:rPr>
          <w:b/>
          <w:sz w:val="24"/>
        </w:rPr>
        <w:t>24</w:t>
      </w:r>
      <w:r w:rsidRPr="00320C5D">
        <w:rPr>
          <w:b/>
          <w:sz w:val="24"/>
        </w:rPr>
        <w:t>,000.00</w:t>
      </w:r>
      <w:r w:rsidR="009C54BF">
        <w:rPr>
          <w:b/>
          <w:sz w:val="24"/>
        </w:rPr>
        <w:br/>
      </w:r>
    </w:p>
    <w:p w:rsidR="00EB5388" w:rsidRPr="005A76E7" w:rsidRDefault="00EB5388" w:rsidP="00C172F6">
      <w:pPr>
        <w:rPr>
          <w:sz w:val="24"/>
        </w:rPr>
      </w:pPr>
      <w:r w:rsidRPr="00C72B02">
        <w:rPr>
          <w:b/>
          <w:sz w:val="28"/>
        </w:rPr>
        <w:t>Measurement</w:t>
      </w:r>
    </w:p>
    <w:p w:rsidR="00EB5388" w:rsidRDefault="00EB5388" w:rsidP="00C172F6">
      <w:pPr>
        <w:rPr>
          <w:sz w:val="24"/>
        </w:rPr>
      </w:pPr>
      <w:r>
        <w:rPr>
          <w:sz w:val="24"/>
        </w:rPr>
        <w:t xml:space="preserve">We will rely on advertising campaign analytics, such as Google Analytics, to determine impressions and exposure by target audience as one measurement of program awareness. </w:t>
      </w:r>
    </w:p>
    <w:p w:rsidR="00EB5388" w:rsidRDefault="00EB5388" w:rsidP="00C172F6">
      <w:pPr>
        <w:rPr>
          <w:sz w:val="24"/>
        </w:rPr>
      </w:pPr>
    </w:p>
    <w:p w:rsidR="00C07A9B" w:rsidRDefault="00EB5388" w:rsidP="00C172F6">
      <w:pPr>
        <w:rPr>
          <w:sz w:val="24"/>
        </w:rPr>
      </w:pPr>
      <w:r>
        <w:rPr>
          <w:sz w:val="24"/>
        </w:rPr>
        <w:t>We will also rely on enrol</w:t>
      </w:r>
      <w:r w:rsidR="009C54BF">
        <w:rPr>
          <w:sz w:val="24"/>
        </w:rPr>
        <w:t>lment data supplied by the SWFI</w:t>
      </w:r>
      <w:r>
        <w:rPr>
          <w:sz w:val="24"/>
        </w:rPr>
        <w:t xml:space="preserve"> program staff, comparing enrollment prior to marketing communications campaign and then afterwards. This information will also </w:t>
      </w:r>
      <w:r>
        <w:rPr>
          <w:sz w:val="24"/>
        </w:rPr>
        <w:lastRenderedPageBreak/>
        <w:t xml:space="preserve">indicate whether the overall program goals for enrollment </w:t>
      </w:r>
      <w:r w:rsidR="0012261D">
        <w:rPr>
          <w:sz w:val="24"/>
        </w:rPr>
        <w:t>were achieved</w:t>
      </w:r>
      <w:r>
        <w:rPr>
          <w:sz w:val="24"/>
        </w:rPr>
        <w:t xml:space="preserve"> and </w:t>
      </w:r>
      <w:r w:rsidR="009C54BF">
        <w:rPr>
          <w:sz w:val="24"/>
        </w:rPr>
        <w:t xml:space="preserve">will </w:t>
      </w:r>
      <w:r>
        <w:rPr>
          <w:sz w:val="24"/>
        </w:rPr>
        <w:t>show how this p</w:t>
      </w:r>
      <w:r w:rsidR="009C54BF">
        <w:rPr>
          <w:sz w:val="24"/>
        </w:rPr>
        <w:t>lan affected those outcomes.</w:t>
      </w:r>
      <w:bookmarkStart w:id="0" w:name="_GoBack"/>
      <w:bookmarkEnd w:id="0"/>
    </w:p>
    <w:sectPr w:rsidR="00C07A9B" w:rsidSect="00137BF5">
      <w:footerReference w:type="default" r:id="rId22"/>
      <w:pgSz w:w="12240" w:h="15840"/>
      <w:pgMar w:top="720" w:right="1440" w:bottom="18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6135" w:rsidRDefault="008A6135" w:rsidP="00E5762D">
      <w:r>
        <w:separator/>
      </w:r>
    </w:p>
  </w:endnote>
  <w:endnote w:type="continuationSeparator" w:id="0">
    <w:p w:rsidR="008A6135" w:rsidRDefault="008A6135" w:rsidP="00E5762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Elephant">
    <w:panose1 w:val="02020904090505020303"/>
    <w:charset w:val="00"/>
    <w:family w:val="roman"/>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OpenSans">
    <w:altName w:val="Calibr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18"/>
      </w:rPr>
      <w:id w:val="996429526"/>
      <w:docPartObj>
        <w:docPartGallery w:val="Page Numbers (Bottom of Page)"/>
        <w:docPartUnique/>
      </w:docPartObj>
    </w:sdtPr>
    <w:sdtContent>
      <w:p w:rsidR="00C07A9B" w:rsidRPr="00C07A9B" w:rsidRDefault="00C07A9B">
        <w:pPr>
          <w:pStyle w:val="Footer"/>
          <w:jc w:val="right"/>
          <w:rPr>
            <w:sz w:val="18"/>
          </w:rPr>
        </w:pPr>
        <w:r w:rsidRPr="00C07A9B">
          <w:rPr>
            <w:sz w:val="18"/>
          </w:rPr>
          <w:t xml:space="preserve">Page | </w:t>
        </w:r>
        <w:r w:rsidR="003E5A26" w:rsidRPr="00C07A9B">
          <w:rPr>
            <w:sz w:val="18"/>
          </w:rPr>
          <w:fldChar w:fldCharType="begin"/>
        </w:r>
        <w:r w:rsidRPr="00C07A9B">
          <w:rPr>
            <w:sz w:val="18"/>
          </w:rPr>
          <w:instrText xml:space="preserve"> PAGE   \* MERGEFORMAT </w:instrText>
        </w:r>
        <w:r w:rsidR="003E5A26" w:rsidRPr="00C07A9B">
          <w:rPr>
            <w:sz w:val="18"/>
          </w:rPr>
          <w:fldChar w:fldCharType="separate"/>
        </w:r>
        <w:r w:rsidR="00096F61">
          <w:rPr>
            <w:noProof/>
            <w:sz w:val="18"/>
          </w:rPr>
          <w:t>12</w:t>
        </w:r>
        <w:r w:rsidR="003E5A26" w:rsidRPr="00C07A9B">
          <w:rPr>
            <w:sz w:val="18"/>
          </w:rPr>
          <w:fldChar w:fldCharType="end"/>
        </w:r>
        <w:r w:rsidRPr="00C07A9B">
          <w:rPr>
            <w:sz w:val="18"/>
          </w:rPr>
          <w:t xml:space="preserve"> </w:t>
        </w:r>
      </w:p>
    </w:sdtContent>
  </w:sdt>
  <w:p w:rsidR="00E5762D" w:rsidRDefault="00E5762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6135" w:rsidRDefault="008A6135" w:rsidP="00E5762D">
      <w:r>
        <w:separator/>
      </w:r>
    </w:p>
  </w:footnote>
  <w:footnote w:type="continuationSeparator" w:id="0">
    <w:p w:rsidR="008A6135" w:rsidRDefault="008A6135" w:rsidP="00E576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776D8"/>
    <w:multiLevelType w:val="hybridMultilevel"/>
    <w:tmpl w:val="1E6A2B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5C554E4"/>
    <w:multiLevelType w:val="hybridMultilevel"/>
    <w:tmpl w:val="E278CAC0"/>
    <w:lvl w:ilvl="0" w:tplc="84A05E06">
      <w:start w:val="1"/>
      <w:numFmt w:val="bullet"/>
      <w:lvlText w:val="-"/>
      <w:lvlJc w:val="left"/>
      <w:pPr>
        <w:ind w:left="1080" w:hanging="360"/>
      </w:pPr>
      <w:rPr>
        <w:rFonts w:ascii="Sylfaen" w:hAnsi="Sylfaen" w:hint="default"/>
      </w:rPr>
    </w:lvl>
    <w:lvl w:ilvl="1" w:tplc="84A05E06">
      <w:start w:val="1"/>
      <w:numFmt w:val="bullet"/>
      <w:lvlText w:val="-"/>
      <w:lvlJc w:val="left"/>
      <w:pPr>
        <w:ind w:left="1800" w:hanging="360"/>
      </w:pPr>
      <w:rPr>
        <w:rFonts w:ascii="Sylfaen" w:hAnsi="Sylfae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B3F6535"/>
    <w:multiLevelType w:val="hybridMultilevel"/>
    <w:tmpl w:val="E392F676"/>
    <w:lvl w:ilvl="0" w:tplc="84A05E06">
      <w:start w:val="1"/>
      <w:numFmt w:val="bullet"/>
      <w:lvlText w:val="-"/>
      <w:lvlJc w:val="left"/>
      <w:pPr>
        <w:ind w:left="360" w:hanging="360"/>
      </w:pPr>
      <w:rPr>
        <w:rFonts w:ascii="Sylfaen" w:hAnsi="Sylfae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DA459BC"/>
    <w:multiLevelType w:val="hybridMultilevel"/>
    <w:tmpl w:val="CFE046E0"/>
    <w:lvl w:ilvl="0" w:tplc="04090001">
      <w:start w:val="1"/>
      <w:numFmt w:val="bullet"/>
      <w:lvlText w:val=""/>
      <w:lvlJc w:val="left"/>
      <w:pPr>
        <w:ind w:left="1080" w:hanging="360"/>
      </w:pPr>
      <w:rPr>
        <w:rFonts w:ascii="Symbol" w:hAnsi="Symbol" w:hint="default"/>
      </w:rPr>
    </w:lvl>
    <w:lvl w:ilvl="1" w:tplc="84A05E06">
      <w:start w:val="1"/>
      <w:numFmt w:val="bullet"/>
      <w:lvlText w:val="-"/>
      <w:lvlJc w:val="left"/>
      <w:pPr>
        <w:ind w:left="1800" w:hanging="360"/>
      </w:pPr>
      <w:rPr>
        <w:rFonts w:ascii="Sylfaen" w:hAnsi="Sylfaen"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F455E4F"/>
    <w:multiLevelType w:val="hybridMultilevel"/>
    <w:tmpl w:val="944ED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DB664B2"/>
    <w:multiLevelType w:val="hybridMultilevel"/>
    <w:tmpl w:val="BEE6F908"/>
    <w:lvl w:ilvl="0" w:tplc="84A05E06">
      <w:start w:val="1"/>
      <w:numFmt w:val="bullet"/>
      <w:lvlText w:val="-"/>
      <w:lvlJc w:val="left"/>
      <w:pPr>
        <w:ind w:left="360" w:hanging="360"/>
      </w:pPr>
      <w:rPr>
        <w:rFonts w:ascii="Sylfaen" w:hAnsi="Sylfae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D2865CA"/>
    <w:multiLevelType w:val="multilevel"/>
    <w:tmpl w:val="D0C80E1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nsid w:val="3D6A4369"/>
    <w:multiLevelType w:val="hybridMultilevel"/>
    <w:tmpl w:val="0C6CE4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57262163"/>
    <w:multiLevelType w:val="hybridMultilevel"/>
    <w:tmpl w:val="F1D2A7D6"/>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5EC73702"/>
    <w:multiLevelType w:val="hybridMultilevel"/>
    <w:tmpl w:val="03D44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1E025FD"/>
    <w:multiLevelType w:val="hybridMultilevel"/>
    <w:tmpl w:val="ED42830A"/>
    <w:lvl w:ilvl="0" w:tplc="04090001">
      <w:start w:val="1"/>
      <w:numFmt w:val="bullet"/>
      <w:lvlText w:val=""/>
      <w:lvlJc w:val="left"/>
      <w:pPr>
        <w:ind w:left="720" w:hanging="360"/>
      </w:pPr>
      <w:rPr>
        <w:rFonts w:ascii="Symbol" w:hAnsi="Symbol" w:hint="default"/>
      </w:rPr>
    </w:lvl>
    <w:lvl w:ilvl="1" w:tplc="84A05E06">
      <w:start w:val="1"/>
      <w:numFmt w:val="bullet"/>
      <w:lvlText w:val="-"/>
      <w:lvlJc w:val="left"/>
      <w:pPr>
        <w:ind w:left="1440" w:hanging="360"/>
      </w:pPr>
      <w:rPr>
        <w:rFonts w:ascii="Sylfaen" w:hAnsi="Sylfaen"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1EA276F"/>
    <w:multiLevelType w:val="hybridMultilevel"/>
    <w:tmpl w:val="7D1C40C4"/>
    <w:lvl w:ilvl="0" w:tplc="84A05E06">
      <w:start w:val="1"/>
      <w:numFmt w:val="bullet"/>
      <w:lvlText w:val="-"/>
      <w:lvlJc w:val="left"/>
      <w:pPr>
        <w:ind w:left="2160" w:hanging="360"/>
      </w:pPr>
      <w:rPr>
        <w:rFonts w:ascii="Sylfaen" w:hAnsi="Sylfaen" w:hint="default"/>
      </w:rPr>
    </w:lvl>
    <w:lvl w:ilvl="1" w:tplc="04090005">
      <w:start w:val="1"/>
      <w:numFmt w:val="bullet"/>
      <w:lvlText w:val=""/>
      <w:lvlJc w:val="left"/>
      <w:pPr>
        <w:ind w:left="2880" w:hanging="360"/>
      </w:pPr>
      <w:rPr>
        <w:rFonts w:ascii="Wingdings" w:hAnsi="Wingdings" w:hint="default"/>
      </w:rPr>
    </w:lvl>
    <w:lvl w:ilvl="2" w:tplc="84A05E06">
      <w:start w:val="1"/>
      <w:numFmt w:val="bullet"/>
      <w:lvlText w:val="-"/>
      <w:lvlJc w:val="left"/>
      <w:pPr>
        <w:ind w:left="3600" w:hanging="360"/>
      </w:pPr>
      <w:rPr>
        <w:rFonts w:ascii="Sylfaen" w:hAnsi="Sylfaen"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66B16C7F"/>
    <w:multiLevelType w:val="hybridMultilevel"/>
    <w:tmpl w:val="3A8C5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0"/>
  </w:num>
  <w:num w:numId="3">
    <w:abstractNumId w:val="3"/>
  </w:num>
  <w:num w:numId="4">
    <w:abstractNumId w:val="11"/>
  </w:num>
  <w:num w:numId="5">
    <w:abstractNumId w:val="8"/>
  </w:num>
  <w:num w:numId="6">
    <w:abstractNumId w:val="0"/>
  </w:num>
  <w:num w:numId="7">
    <w:abstractNumId w:val="1"/>
  </w:num>
  <w:num w:numId="8">
    <w:abstractNumId w:val="2"/>
  </w:num>
  <w:num w:numId="9">
    <w:abstractNumId w:val="5"/>
  </w:num>
  <w:num w:numId="10">
    <w:abstractNumId w:val="6"/>
  </w:num>
  <w:num w:numId="11">
    <w:abstractNumId w:val="7"/>
  </w:num>
  <w:num w:numId="12">
    <w:abstractNumId w:val="9"/>
  </w:num>
  <w:num w:numId="1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footnotePr>
    <w:footnote w:id="-1"/>
    <w:footnote w:id="0"/>
  </w:footnotePr>
  <w:endnotePr>
    <w:endnote w:id="-1"/>
    <w:endnote w:id="0"/>
  </w:endnotePr>
  <w:compat/>
  <w:rsids>
    <w:rsidRoot w:val="00D917E2"/>
    <w:rsid w:val="00063021"/>
    <w:rsid w:val="00096F61"/>
    <w:rsid w:val="000B59C5"/>
    <w:rsid w:val="000C251E"/>
    <w:rsid w:val="000E13CD"/>
    <w:rsid w:val="0012261D"/>
    <w:rsid w:val="00137BF5"/>
    <w:rsid w:val="0015162B"/>
    <w:rsid w:val="0018101E"/>
    <w:rsid w:val="001966C4"/>
    <w:rsid w:val="001B0E25"/>
    <w:rsid w:val="00214B31"/>
    <w:rsid w:val="002157CD"/>
    <w:rsid w:val="00227666"/>
    <w:rsid w:val="00236E78"/>
    <w:rsid w:val="002712B1"/>
    <w:rsid w:val="0027586A"/>
    <w:rsid w:val="002B5FFD"/>
    <w:rsid w:val="002F1C66"/>
    <w:rsid w:val="003147F1"/>
    <w:rsid w:val="0031661A"/>
    <w:rsid w:val="00320C5D"/>
    <w:rsid w:val="00385314"/>
    <w:rsid w:val="00393049"/>
    <w:rsid w:val="003C0665"/>
    <w:rsid w:val="003E5A26"/>
    <w:rsid w:val="004067C3"/>
    <w:rsid w:val="00443C73"/>
    <w:rsid w:val="00451FBD"/>
    <w:rsid w:val="004A7341"/>
    <w:rsid w:val="004E44BE"/>
    <w:rsid w:val="005001C6"/>
    <w:rsid w:val="005A76E7"/>
    <w:rsid w:val="0062066E"/>
    <w:rsid w:val="00652525"/>
    <w:rsid w:val="006572C8"/>
    <w:rsid w:val="00717318"/>
    <w:rsid w:val="007203EC"/>
    <w:rsid w:val="00753552"/>
    <w:rsid w:val="007A5D02"/>
    <w:rsid w:val="00826212"/>
    <w:rsid w:val="008A2095"/>
    <w:rsid w:val="008A6135"/>
    <w:rsid w:val="008B6652"/>
    <w:rsid w:val="008E4623"/>
    <w:rsid w:val="0095277C"/>
    <w:rsid w:val="00994E63"/>
    <w:rsid w:val="009B2E98"/>
    <w:rsid w:val="009B6E30"/>
    <w:rsid w:val="009C54BF"/>
    <w:rsid w:val="00AA4684"/>
    <w:rsid w:val="00AC1AF8"/>
    <w:rsid w:val="00AF3064"/>
    <w:rsid w:val="00B33B4B"/>
    <w:rsid w:val="00B40E44"/>
    <w:rsid w:val="00B53323"/>
    <w:rsid w:val="00B73B58"/>
    <w:rsid w:val="00BB18A7"/>
    <w:rsid w:val="00BC435C"/>
    <w:rsid w:val="00BD2416"/>
    <w:rsid w:val="00C07A9B"/>
    <w:rsid w:val="00C172F6"/>
    <w:rsid w:val="00C31078"/>
    <w:rsid w:val="00C72B02"/>
    <w:rsid w:val="00D108D2"/>
    <w:rsid w:val="00D917E2"/>
    <w:rsid w:val="00E5762D"/>
    <w:rsid w:val="00EA2431"/>
    <w:rsid w:val="00EB5388"/>
    <w:rsid w:val="00F00CBC"/>
    <w:rsid w:val="00F051DB"/>
    <w:rsid w:val="00F3226D"/>
    <w:rsid w:val="00F45834"/>
    <w:rsid w:val="00F7731C"/>
    <w:rsid w:val="00FF7AF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6E7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0665"/>
    <w:pPr>
      <w:ind w:left="720"/>
      <w:contextualSpacing/>
    </w:pPr>
  </w:style>
  <w:style w:type="paragraph" w:styleId="BalloonText">
    <w:name w:val="Balloon Text"/>
    <w:basedOn w:val="Normal"/>
    <w:link w:val="BalloonTextChar"/>
    <w:uiPriority w:val="99"/>
    <w:semiHidden/>
    <w:unhideWhenUsed/>
    <w:rsid w:val="0018101E"/>
    <w:rPr>
      <w:rFonts w:ascii="Tahoma" w:hAnsi="Tahoma" w:cs="Tahoma"/>
      <w:sz w:val="16"/>
      <w:szCs w:val="16"/>
    </w:rPr>
  </w:style>
  <w:style w:type="character" w:customStyle="1" w:styleId="BalloonTextChar">
    <w:name w:val="Balloon Text Char"/>
    <w:basedOn w:val="DefaultParagraphFont"/>
    <w:link w:val="BalloonText"/>
    <w:uiPriority w:val="99"/>
    <w:semiHidden/>
    <w:rsid w:val="0018101E"/>
    <w:rPr>
      <w:rFonts w:ascii="Tahoma" w:hAnsi="Tahoma" w:cs="Tahoma"/>
      <w:sz w:val="16"/>
      <w:szCs w:val="16"/>
    </w:rPr>
  </w:style>
  <w:style w:type="character" w:styleId="Hyperlink">
    <w:name w:val="Hyperlink"/>
    <w:basedOn w:val="DefaultParagraphFont"/>
    <w:uiPriority w:val="99"/>
    <w:unhideWhenUsed/>
    <w:rsid w:val="00C31078"/>
    <w:rPr>
      <w:color w:val="0000FF" w:themeColor="hyperlink"/>
      <w:u w:val="single"/>
    </w:rPr>
  </w:style>
  <w:style w:type="table" w:styleId="TableGrid">
    <w:name w:val="Table Grid"/>
    <w:basedOn w:val="TableNormal"/>
    <w:uiPriority w:val="59"/>
    <w:rsid w:val="008A209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5762D"/>
    <w:pPr>
      <w:tabs>
        <w:tab w:val="center" w:pos="4680"/>
        <w:tab w:val="right" w:pos="9360"/>
      </w:tabs>
    </w:pPr>
  </w:style>
  <w:style w:type="character" w:customStyle="1" w:styleId="HeaderChar">
    <w:name w:val="Header Char"/>
    <w:basedOn w:val="DefaultParagraphFont"/>
    <w:link w:val="Header"/>
    <w:uiPriority w:val="99"/>
    <w:rsid w:val="00E5762D"/>
  </w:style>
  <w:style w:type="paragraph" w:styleId="Footer">
    <w:name w:val="footer"/>
    <w:basedOn w:val="Normal"/>
    <w:link w:val="FooterChar"/>
    <w:uiPriority w:val="99"/>
    <w:unhideWhenUsed/>
    <w:rsid w:val="00E5762D"/>
    <w:pPr>
      <w:tabs>
        <w:tab w:val="center" w:pos="4680"/>
        <w:tab w:val="right" w:pos="9360"/>
      </w:tabs>
    </w:pPr>
  </w:style>
  <w:style w:type="character" w:customStyle="1" w:styleId="FooterChar">
    <w:name w:val="Footer Char"/>
    <w:basedOn w:val="DefaultParagraphFont"/>
    <w:link w:val="Footer"/>
    <w:uiPriority w:val="99"/>
    <w:rsid w:val="00E5762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hyperlink" Target="https://www.ccaurora.edu/strengthening-working-families" TargetMode="Externa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2427</TotalTime>
  <Pages>12</Pages>
  <Words>3155</Words>
  <Characters>17987</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Home1</dc:creator>
  <cp:lastModifiedBy>Home1</cp:lastModifiedBy>
  <cp:revision>20</cp:revision>
  <cp:lastPrinted>2017-07-04T03:58:00Z</cp:lastPrinted>
  <dcterms:created xsi:type="dcterms:W3CDTF">2017-05-13T04:18:00Z</dcterms:created>
  <dcterms:modified xsi:type="dcterms:W3CDTF">2018-05-08T05:15:00Z</dcterms:modified>
</cp:coreProperties>
</file>